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26BEF" w14:textId="77777777" w:rsidR="003E186E" w:rsidRDefault="003E186E" w:rsidP="003E186E">
      <w:pPr>
        <w:pStyle w:val="Kop1"/>
        <w:spacing w:line="360" w:lineRule="auto"/>
        <w:jc w:val="center"/>
        <w:rPr>
          <w:rFonts w:ascii="Garamond" w:hAnsi="Garamond"/>
          <w:szCs w:val="20"/>
        </w:rPr>
      </w:pPr>
    </w:p>
    <w:p w14:paraId="1BE05767" w14:textId="52B31227" w:rsidR="00F377F5" w:rsidRPr="003E186E" w:rsidRDefault="00F377F5" w:rsidP="003E186E">
      <w:pPr>
        <w:pStyle w:val="Kop1"/>
        <w:spacing w:line="360" w:lineRule="auto"/>
        <w:jc w:val="center"/>
        <w:rPr>
          <w:rFonts w:ascii="Garamond" w:hAnsi="Garamond"/>
          <w:szCs w:val="20"/>
        </w:rPr>
      </w:pPr>
      <w:r w:rsidRPr="003E186E">
        <w:rPr>
          <w:rFonts w:ascii="Garamond" w:hAnsi="Garamond"/>
          <w:szCs w:val="20"/>
        </w:rPr>
        <w:t xml:space="preserve">Voorbeeld </w:t>
      </w:r>
      <w:r w:rsidR="002B602D">
        <w:rPr>
          <w:rFonts w:ascii="Garamond" w:hAnsi="Garamond"/>
          <w:szCs w:val="20"/>
        </w:rPr>
        <w:t>erfpacht</w:t>
      </w:r>
      <w:r w:rsidR="007815E5">
        <w:rPr>
          <w:rFonts w:ascii="Garamond" w:hAnsi="Garamond"/>
          <w:szCs w:val="20"/>
        </w:rPr>
        <w:t>overeenkomst</w:t>
      </w:r>
    </w:p>
    <w:p w14:paraId="0DBBCCE7" w14:textId="77777777" w:rsidR="00F377F5" w:rsidRPr="003E186E" w:rsidRDefault="00F377F5" w:rsidP="002978AA">
      <w:pPr>
        <w:spacing w:line="360" w:lineRule="auto"/>
        <w:jc w:val="both"/>
        <w:rPr>
          <w:rFonts w:ascii="Garamond" w:hAnsi="Garamond" w:cs="Arial"/>
          <w:b/>
          <w:bCs/>
          <w:color w:val="000000"/>
          <w:sz w:val="20"/>
          <w:szCs w:val="20"/>
        </w:rPr>
      </w:pPr>
    </w:p>
    <w:p w14:paraId="62FC9EA2" w14:textId="77777777" w:rsidR="00547E57" w:rsidRPr="00547E57" w:rsidRDefault="00547E57" w:rsidP="00547E57">
      <w:pPr>
        <w:rPr>
          <w:rFonts w:ascii="Garamond" w:hAnsi="Garamond"/>
          <w:sz w:val="20"/>
          <w:szCs w:val="20"/>
        </w:rPr>
      </w:pPr>
      <w:r w:rsidRPr="00547E57">
        <w:rPr>
          <w:rFonts w:ascii="Garamond" w:hAnsi="Garamond"/>
          <w:b/>
          <w:bCs/>
          <w:sz w:val="20"/>
          <w:szCs w:val="20"/>
        </w:rPr>
        <w:t>Tussen:</w:t>
      </w:r>
    </w:p>
    <w:p w14:paraId="105E9EBF" w14:textId="77777777" w:rsidR="00547E57" w:rsidRPr="00547E57" w:rsidRDefault="00547E57" w:rsidP="008675EE">
      <w:pPr>
        <w:numPr>
          <w:ilvl w:val="0"/>
          <w:numId w:val="2"/>
        </w:numPr>
        <w:rPr>
          <w:rFonts w:ascii="Garamond" w:hAnsi="Garamond"/>
          <w:sz w:val="20"/>
          <w:szCs w:val="20"/>
        </w:rPr>
      </w:pPr>
      <w:r w:rsidRPr="00547E57">
        <w:rPr>
          <w:rFonts w:ascii="Garamond" w:hAnsi="Garamond"/>
          <w:b/>
          <w:bCs/>
          <w:sz w:val="20"/>
          <w:szCs w:val="20"/>
        </w:rPr>
        <w:t>[Naam grondeigenaar]</w:t>
      </w:r>
      <w:r w:rsidRPr="00547E57">
        <w:rPr>
          <w:rFonts w:ascii="Garamond" w:hAnsi="Garamond"/>
          <w:sz w:val="20"/>
          <w:szCs w:val="20"/>
        </w:rPr>
        <w:t xml:space="preserve">, gevestigd te [adres], ingeschreven bij de Kamer van Koophandel onder nummer [KvK-nummer], rechtsgeldig vertegenwoordigd door [naam en functie], hierna te noemen: </w:t>
      </w:r>
      <w:r w:rsidRPr="00547E57">
        <w:rPr>
          <w:rFonts w:ascii="Garamond" w:hAnsi="Garamond"/>
          <w:b/>
          <w:bCs/>
          <w:sz w:val="20"/>
          <w:szCs w:val="20"/>
        </w:rPr>
        <w:t>"Verpachter"</w:t>
      </w:r>
      <w:r w:rsidRPr="00547E57">
        <w:rPr>
          <w:rFonts w:ascii="Garamond" w:hAnsi="Garamond"/>
          <w:sz w:val="20"/>
          <w:szCs w:val="20"/>
        </w:rPr>
        <w:t>;</w:t>
      </w:r>
    </w:p>
    <w:p w14:paraId="18FCBC76" w14:textId="77777777" w:rsidR="00547E57" w:rsidRPr="00547E57" w:rsidRDefault="00547E57" w:rsidP="00547E57">
      <w:pPr>
        <w:rPr>
          <w:rFonts w:ascii="Garamond" w:hAnsi="Garamond"/>
          <w:sz w:val="20"/>
          <w:szCs w:val="20"/>
        </w:rPr>
      </w:pPr>
      <w:r w:rsidRPr="00547E57">
        <w:rPr>
          <w:rFonts w:ascii="Garamond" w:hAnsi="Garamond"/>
          <w:sz w:val="20"/>
          <w:szCs w:val="20"/>
        </w:rPr>
        <w:t>en</w:t>
      </w:r>
    </w:p>
    <w:p w14:paraId="32D6C1C0" w14:textId="77777777" w:rsidR="00547E57" w:rsidRPr="00547E57" w:rsidRDefault="00547E57" w:rsidP="008675EE">
      <w:pPr>
        <w:numPr>
          <w:ilvl w:val="0"/>
          <w:numId w:val="3"/>
        </w:numPr>
        <w:rPr>
          <w:rFonts w:ascii="Garamond" w:hAnsi="Garamond"/>
          <w:sz w:val="20"/>
          <w:szCs w:val="20"/>
        </w:rPr>
      </w:pPr>
      <w:r w:rsidRPr="00547E57">
        <w:rPr>
          <w:rFonts w:ascii="Garamond" w:hAnsi="Garamond"/>
          <w:b/>
          <w:bCs/>
          <w:sz w:val="20"/>
          <w:szCs w:val="20"/>
        </w:rPr>
        <w:t>[Naam erfpachter]</w:t>
      </w:r>
      <w:r w:rsidRPr="00547E57">
        <w:rPr>
          <w:rFonts w:ascii="Garamond" w:hAnsi="Garamond"/>
          <w:sz w:val="20"/>
          <w:szCs w:val="20"/>
        </w:rPr>
        <w:t xml:space="preserve">, wonende/gevestigd te [adres], ingeschreven bij de Kamer van Koophandel onder nummer [indien van toepassing], hierna te noemen: </w:t>
      </w:r>
      <w:r w:rsidRPr="00547E57">
        <w:rPr>
          <w:rFonts w:ascii="Garamond" w:hAnsi="Garamond"/>
          <w:b/>
          <w:bCs/>
          <w:sz w:val="20"/>
          <w:szCs w:val="20"/>
        </w:rPr>
        <w:t>"Erfpachter"</w:t>
      </w:r>
      <w:r w:rsidRPr="00547E57">
        <w:rPr>
          <w:rFonts w:ascii="Garamond" w:hAnsi="Garamond"/>
          <w:sz w:val="20"/>
          <w:szCs w:val="20"/>
        </w:rPr>
        <w:t>.</w:t>
      </w:r>
    </w:p>
    <w:p w14:paraId="451C4DAD" w14:textId="77777777" w:rsidR="00FE4452" w:rsidRDefault="00FE4452" w:rsidP="00547E57">
      <w:pPr>
        <w:rPr>
          <w:rFonts w:ascii="Garamond" w:hAnsi="Garamond"/>
          <w:b/>
          <w:bCs/>
          <w:sz w:val="20"/>
          <w:szCs w:val="20"/>
        </w:rPr>
      </w:pPr>
    </w:p>
    <w:p w14:paraId="73D3B624" w14:textId="4A0BE350" w:rsidR="00547E57" w:rsidRPr="00547E57" w:rsidRDefault="00547E57" w:rsidP="00547E57">
      <w:pPr>
        <w:rPr>
          <w:rFonts w:ascii="Garamond" w:hAnsi="Garamond"/>
          <w:sz w:val="20"/>
          <w:szCs w:val="20"/>
        </w:rPr>
      </w:pPr>
      <w:r w:rsidRPr="00547E57">
        <w:rPr>
          <w:rFonts w:ascii="Garamond" w:hAnsi="Garamond"/>
          <w:b/>
          <w:bCs/>
          <w:sz w:val="20"/>
          <w:szCs w:val="20"/>
        </w:rPr>
        <w:t>Overwegende dat:</w:t>
      </w:r>
    </w:p>
    <w:p w14:paraId="1BFF89A7" w14:textId="77777777" w:rsidR="00547E57" w:rsidRPr="00547E57" w:rsidRDefault="00547E57" w:rsidP="008675EE">
      <w:pPr>
        <w:numPr>
          <w:ilvl w:val="0"/>
          <w:numId w:val="4"/>
        </w:numPr>
        <w:rPr>
          <w:rFonts w:ascii="Garamond" w:hAnsi="Garamond"/>
          <w:sz w:val="20"/>
          <w:szCs w:val="20"/>
        </w:rPr>
      </w:pPr>
      <w:r w:rsidRPr="00547E57">
        <w:rPr>
          <w:rFonts w:ascii="Garamond" w:hAnsi="Garamond"/>
          <w:sz w:val="20"/>
          <w:szCs w:val="20"/>
        </w:rPr>
        <w:t>Verpachter eigenaar is van een perceel grond gelegen te [adres perceel], kadastraal bekend als gemeente [naam], sectie [sectie], nummer [nummer];</w:t>
      </w:r>
    </w:p>
    <w:p w14:paraId="355087D6" w14:textId="77777777" w:rsidR="00547E57" w:rsidRPr="00547E57" w:rsidRDefault="00547E57" w:rsidP="008675EE">
      <w:pPr>
        <w:numPr>
          <w:ilvl w:val="0"/>
          <w:numId w:val="4"/>
        </w:numPr>
        <w:rPr>
          <w:rFonts w:ascii="Garamond" w:hAnsi="Garamond"/>
          <w:sz w:val="20"/>
          <w:szCs w:val="20"/>
        </w:rPr>
      </w:pPr>
      <w:r w:rsidRPr="00547E57">
        <w:rPr>
          <w:rFonts w:ascii="Garamond" w:hAnsi="Garamond"/>
          <w:sz w:val="20"/>
          <w:szCs w:val="20"/>
        </w:rPr>
        <w:t>Verpachter bereid is om het genoemde perceel in erfpacht uit te geven aan Erfpachter;</w:t>
      </w:r>
    </w:p>
    <w:p w14:paraId="6D77F11C" w14:textId="77777777" w:rsidR="00547E57" w:rsidRPr="00547E57" w:rsidRDefault="00547E57" w:rsidP="008675EE">
      <w:pPr>
        <w:numPr>
          <w:ilvl w:val="0"/>
          <w:numId w:val="4"/>
        </w:numPr>
        <w:rPr>
          <w:rFonts w:ascii="Garamond" w:hAnsi="Garamond"/>
          <w:sz w:val="20"/>
          <w:szCs w:val="20"/>
        </w:rPr>
      </w:pPr>
      <w:r w:rsidRPr="00547E57">
        <w:rPr>
          <w:rFonts w:ascii="Garamond" w:hAnsi="Garamond"/>
          <w:sz w:val="20"/>
          <w:szCs w:val="20"/>
        </w:rPr>
        <w:t>Erfpachter bereid is om dit perceel in erfpacht aan te nemen onder de voorwaarden van deze overeenkomst;</w:t>
      </w:r>
    </w:p>
    <w:p w14:paraId="56170492" w14:textId="77777777" w:rsidR="00FE4452" w:rsidRDefault="00FE4452" w:rsidP="00547E57">
      <w:pPr>
        <w:rPr>
          <w:rFonts w:ascii="Garamond" w:hAnsi="Garamond"/>
          <w:b/>
          <w:bCs/>
          <w:sz w:val="20"/>
          <w:szCs w:val="20"/>
        </w:rPr>
      </w:pPr>
    </w:p>
    <w:p w14:paraId="2D69AD3E" w14:textId="69DCC8FA" w:rsidR="00547E57" w:rsidRPr="00547E57" w:rsidRDefault="00547E57" w:rsidP="00547E57">
      <w:pPr>
        <w:rPr>
          <w:rFonts w:ascii="Garamond" w:hAnsi="Garamond"/>
          <w:sz w:val="20"/>
          <w:szCs w:val="20"/>
        </w:rPr>
      </w:pPr>
      <w:r w:rsidRPr="00547E57">
        <w:rPr>
          <w:rFonts w:ascii="Garamond" w:hAnsi="Garamond"/>
          <w:b/>
          <w:bCs/>
          <w:sz w:val="20"/>
          <w:szCs w:val="20"/>
        </w:rPr>
        <w:t>Komen als volgt overeen:</w:t>
      </w:r>
    </w:p>
    <w:p w14:paraId="4A27F6EB" w14:textId="42F848C1" w:rsidR="00547E57" w:rsidRPr="00547E57" w:rsidRDefault="00547E57" w:rsidP="00547E57">
      <w:pPr>
        <w:rPr>
          <w:rFonts w:ascii="Garamond" w:hAnsi="Garamond"/>
          <w:sz w:val="20"/>
          <w:szCs w:val="20"/>
        </w:rPr>
      </w:pPr>
    </w:p>
    <w:p w14:paraId="7A387593" w14:textId="77777777" w:rsidR="00547E57" w:rsidRPr="00547E57" w:rsidRDefault="00547E57" w:rsidP="00547E57">
      <w:pPr>
        <w:rPr>
          <w:rFonts w:ascii="Garamond" w:hAnsi="Garamond"/>
          <w:b/>
          <w:bCs/>
          <w:sz w:val="20"/>
          <w:szCs w:val="20"/>
        </w:rPr>
      </w:pPr>
      <w:r w:rsidRPr="00547E57">
        <w:rPr>
          <w:rFonts w:ascii="Garamond" w:hAnsi="Garamond"/>
          <w:b/>
          <w:bCs/>
          <w:sz w:val="20"/>
          <w:szCs w:val="20"/>
        </w:rPr>
        <w:t>Artikel 1 – Begripsbepalingen</w:t>
      </w:r>
    </w:p>
    <w:p w14:paraId="6303914B" w14:textId="77777777" w:rsidR="00547E57" w:rsidRPr="00547E57" w:rsidRDefault="00547E57" w:rsidP="00547E57">
      <w:pPr>
        <w:rPr>
          <w:rFonts w:ascii="Garamond" w:hAnsi="Garamond"/>
          <w:sz w:val="20"/>
          <w:szCs w:val="20"/>
        </w:rPr>
      </w:pPr>
      <w:r w:rsidRPr="00547E57">
        <w:rPr>
          <w:rFonts w:ascii="Garamond" w:hAnsi="Garamond"/>
          <w:sz w:val="20"/>
          <w:szCs w:val="20"/>
        </w:rPr>
        <w:t>In deze overeenkomst wordt verstaan onder:</w:t>
      </w:r>
    </w:p>
    <w:p w14:paraId="1AE9E50E" w14:textId="77777777" w:rsidR="00547E57" w:rsidRPr="00547E57" w:rsidRDefault="00547E57" w:rsidP="008675EE">
      <w:pPr>
        <w:numPr>
          <w:ilvl w:val="0"/>
          <w:numId w:val="5"/>
        </w:numPr>
        <w:rPr>
          <w:rFonts w:ascii="Garamond" w:hAnsi="Garamond"/>
          <w:sz w:val="20"/>
          <w:szCs w:val="20"/>
        </w:rPr>
      </w:pPr>
      <w:r w:rsidRPr="00547E57">
        <w:rPr>
          <w:rFonts w:ascii="Garamond" w:hAnsi="Garamond"/>
          <w:b/>
          <w:bCs/>
          <w:sz w:val="20"/>
          <w:szCs w:val="20"/>
        </w:rPr>
        <w:t>Erfpacht</w:t>
      </w:r>
      <w:r w:rsidRPr="00547E57">
        <w:rPr>
          <w:rFonts w:ascii="Garamond" w:hAnsi="Garamond"/>
          <w:sz w:val="20"/>
          <w:szCs w:val="20"/>
        </w:rPr>
        <w:t>: een zakelijk recht waarbij de Erfpachter het recht verkrijgt om de onroerende zaak van de Verpachter te gebruiken, tegen betaling van een jaarlijkse vergoeding (de canon);</w:t>
      </w:r>
    </w:p>
    <w:p w14:paraId="1A0518C3" w14:textId="77777777" w:rsidR="00547E57" w:rsidRPr="00547E57" w:rsidRDefault="00547E57" w:rsidP="008675EE">
      <w:pPr>
        <w:numPr>
          <w:ilvl w:val="0"/>
          <w:numId w:val="5"/>
        </w:numPr>
        <w:rPr>
          <w:rFonts w:ascii="Garamond" w:hAnsi="Garamond"/>
          <w:sz w:val="20"/>
          <w:szCs w:val="20"/>
        </w:rPr>
      </w:pPr>
      <w:r w:rsidRPr="00547E57">
        <w:rPr>
          <w:rFonts w:ascii="Garamond" w:hAnsi="Garamond"/>
          <w:b/>
          <w:bCs/>
          <w:sz w:val="20"/>
          <w:szCs w:val="20"/>
        </w:rPr>
        <w:t>Canon</w:t>
      </w:r>
      <w:r w:rsidRPr="00547E57">
        <w:rPr>
          <w:rFonts w:ascii="Garamond" w:hAnsi="Garamond"/>
          <w:sz w:val="20"/>
          <w:szCs w:val="20"/>
        </w:rPr>
        <w:t>: de jaarlijkse vergoeding die de Erfpachter verschuldigd is aan de Verpachter voor het gebruik van de onroerende zaak;</w:t>
      </w:r>
    </w:p>
    <w:p w14:paraId="5093C00A" w14:textId="77777777" w:rsidR="00547E57" w:rsidRPr="00547E57" w:rsidRDefault="00547E57" w:rsidP="008675EE">
      <w:pPr>
        <w:numPr>
          <w:ilvl w:val="0"/>
          <w:numId w:val="5"/>
        </w:numPr>
        <w:rPr>
          <w:rFonts w:ascii="Garamond" w:hAnsi="Garamond"/>
          <w:sz w:val="20"/>
          <w:szCs w:val="20"/>
        </w:rPr>
      </w:pPr>
      <w:r w:rsidRPr="00547E57">
        <w:rPr>
          <w:rFonts w:ascii="Garamond" w:hAnsi="Garamond"/>
          <w:b/>
          <w:bCs/>
          <w:sz w:val="20"/>
          <w:szCs w:val="20"/>
        </w:rPr>
        <w:t>Erfpachtperiode</w:t>
      </w:r>
      <w:r w:rsidRPr="00547E57">
        <w:rPr>
          <w:rFonts w:ascii="Garamond" w:hAnsi="Garamond"/>
          <w:sz w:val="20"/>
          <w:szCs w:val="20"/>
        </w:rPr>
        <w:t>: de overeengekomen duur waarvoor het erfpachtrecht is verleend;</w:t>
      </w:r>
    </w:p>
    <w:p w14:paraId="4F3B193F" w14:textId="77777777" w:rsidR="00547E57" w:rsidRPr="00547E57" w:rsidRDefault="00547E57" w:rsidP="008675EE">
      <w:pPr>
        <w:numPr>
          <w:ilvl w:val="0"/>
          <w:numId w:val="5"/>
        </w:numPr>
        <w:rPr>
          <w:rFonts w:ascii="Garamond" w:hAnsi="Garamond"/>
          <w:sz w:val="20"/>
          <w:szCs w:val="20"/>
        </w:rPr>
      </w:pPr>
      <w:r w:rsidRPr="00547E57">
        <w:rPr>
          <w:rFonts w:ascii="Garamond" w:hAnsi="Garamond"/>
          <w:b/>
          <w:bCs/>
          <w:sz w:val="20"/>
          <w:szCs w:val="20"/>
        </w:rPr>
        <w:t>Bestemming</w:t>
      </w:r>
      <w:r w:rsidRPr="00547E57">
        <w:rPr>
          <w:rFonts w:ascii="Garamond" w:hAnsi="Garamond"/>
          <w:sz w:val="20"/>
          <w:szCs w:val="20"/>
        </w:rPr>
        <w:t>: het overeengekomen gebruik van het perceel (bijv. wonen, landbouw, bedrijfsruimte).</w:t>
      </w:r>
    </w:p>
    <w:p w14:paraId="3445532F" w14:textId="77777777" w:rsidR="00FE4452" w:rsidRDefault="00FE4452" w:rsidP="00547E57">
      <w:pPr>
        <w:rPr>
          <w:rFonts w:ascii="Garamond" w:hAnsi="Garamond"/>
          <w:b/>
          <w:bCs/>
          <w:sz w:val="20"/>
          <w:szCs w:val="20"/>
        </w:rPr>
      </w:pPr>
    </w:p>
    <w:p w14:paraId="29446905" w14:textId="4C174881" w:rsidR="00547E57" w:rsidRPr="00547E57" w:rsidRDefault="00547E57" w:rsidP="00547E57">
      <w:pPr>
        <w:rPr>
          <w:rFonts w:ascii="Garamond" w:hAnsi="Garamond"/>
          <w:b/>
          <w:bCs/>
          <w:sz w:val="20"/>
          <w:szCs w:val="20"/>
        </w:rPr>
      </w:pPr>
      <w:r w:rsidRPr="00547E57">
        <w:rPr>
          <w:rFonts w:ascii="Garamond" w:hAnsi="Garamond"/>
          <w:b/>
          <w:bCs/>
          <w:sz w:val="20"/>
          <w:szCs w:val="20"/>
        </w:rPr>
        <w:t>Artikel 2 – Onderwerp van erfpacht</w:t>
      </w:r>
    </w:p>
    <w:p w14:paraId="407DA435" w14:textId="77777777" w:rsidR="00547E57" w:rsidRPr="00547E57" w:rsidRDefault="00547E57" w:rsidP="008675EE">
      <w:pPr>
        <w:numPr>
          <w:ilvl w:val="0"/>
          <w:numId w:val="6"/>
        </w:numPr>
        <w:rPr>
          <w:rFonts w:ascii="Garamond" w:hAnsi="Garamond"/>
          <w:sz w:val="20"/>
          <w:szCs w:val="20"/>
        </w:rPr>
      </w:pPr>
      <w:r w:rsidRPr="00547E57">
        <w:rPr>
          <w:rFonts w:ascii="Garamond" w:hAnsi="Garamond"/>
          <w:sz w:val="20"/>
          <w:szCs w:val="20"/>
        </w:rPr>
        <w:t>Verpachter verleent hierbij aan Erfpachter het recht van erfpacht op het perceel grond, gelegen aan [adres], kadastraal bekend als gemeente [naam], sectie [sectie], nummer [nummer].</w:t>
      </w:r>
    </w:p>
    <w:p w14:paraId="2F11525B" w14:textId="77777777" w:rsidR="00547E57" w:rsidRPr="00547E57" w:rsidRDefault="00547E57" w:rsidP="008675EE">
      <w:pPr>
        <w:numPr>
          <w:ilvl w:val="0"/>
          <w:numId w:val="6"/>
        </w:numPr>
        <w:rPr>
          <w:rFonts w:ascii="Garamond" w:hAnsi="Garamond"/>
          <w:sz w:val="20"/>
          <w:szCs w:val="20"/>
        </w:rPr>
      </w:pPr>
      <w:r w:rsidRPr="00547E57">
        <w:rPr>
          <w:rFonts w:ascii="Garamond" w:hAnsi="Garamond"/>
          <w:sz w:val="20"/>
          <w:szCs w:val="20"/>
        </w:rPr>
        <w:t>De erfpacht wordt verleend ten behoeve van het gebruik als [bestemming, bijv. woonbestemming, agrarisch gebruik, bedrijfsmatig gebruik].</w:t>
      </w:r>
    </w:p>
    <w:p w14:paraId="46914360" w14:textId="77777777" w:rsidR="00547E57" w:rsidRPr="00547E57" w:rsidRDefault="00547E57" w:rsidP="008675EE">
      <w:pPr>
        <w:numPr>
          <w:ilvl w:val="0"/>
          <w:numId w:val="6"/>
        </w:numPr>
        <w:rPr>
          <w:rFonts w:ascii="Garamond" w:hAnsi="Garamond"/>
          <w:sz w:val="20"/>
          <w:szCs w:val="20"/>
        </w:rPr>
      </w:pPr>
      <w:r w:rsidRPr="00547E57">
        <w:rPr>
          <w:rFonts w:ascii="Garamond" w:hAnsi="Garamond"/>
          <w:sz w:val="20"/>
          <w:szCs w:val="20"/>
        </w:rPr>
        <w:t>Op het perceel bevinden zich de volgende opstallen: [omschrijving, indien van toepassing]. Indien de opstallen nog gerealiseerd moeten worden, zal dit plaatsvinden onder verantwoordelijkheid en op kosten van de Erfpachter.</w:t>
      </w:r>
    </w:p>
    <w:p w14:paraId="06A71358" w14:textId="77777777" w:rsidR="00FE4452" w:rsidRDefault="00FE4452" w:rsidP="00547E57">
      <w:pPr>
        <w:rPr>
          <w:rFonts w:ascii="Garamond" w:hAnsi="Garamond"/>
          <w:b/>
          <w:bCs/>
          <w:sz w:val="20"/>
          <w:szCs w:val="20"/>
        </w:rPr>
      </w:pPr>
    </w:p>
    <w:p w14:paraId="4DD29D4E" w14:textId="6294EF24" w:rsidR="00547E57" w:rsidRPr="00547E57" w:rsidRDefault="00547E57" w:rsidP="00547E57">
      <w:pPr>
        <w:rPr>
          <w:rFonts w:ascii="Garamond" w:hAnsi="Garamond"/>
          <w:b/>
          <w:bCs/>
          <w:sz w:val="20"/>
          <w:szCs w:val="20"/>
        </w:rPr>
      </w:pPr>
      <w:r w:rsidRPr="00547E57">
        <w:rPr>
          <w:rFonts w:ascii="Garamond" w:hAnsi="Garamond"/>
          <w:b/>
          <w:bCs/>
          <w:sz w:val="20"/>
          <w:szCs w:val="20"/>
        </w:rPr>
        <w:t>Artikel 3 – Duur van het recht van erfpacht</w:t>
      </w:r>
    </w:p>
    <w:p w14:paraId="23E9949A" w14:textId="77777777" w:rsidR="00547E57" w:rsidRPr="00547E57" w:rsidRDefault="00547E57" w:rsidP="008675EE">
      <w:pPr>
        <w:numPr>
          <w:ilvl w:val="0"/>
          <w:numId w:val="7"/>
        </w:numPr>
        <w:rPr>
          <w:rFonts w:ascii="Garamond" w:hAnsi="Garamond"/>
          <w:sz w:val="20"/>
          <w:szCs w:val="20"/>
        </w:rPr>
      </w:pPr>
      <w:r w:rsidRPr="00547E57">
        <w:rPr>
          <w:rFonts w:ascii="Garamond" w:hAnsi="Garamond"/>
          <w:sz w:val="20"/>
          <w:szCs w:val="20"/>
        </w:rPr>
        <w:t>Het erfpachtrecht wordt verleend voor een periode van [bijv. 30, 49, 99] jaar, ingaande op [datum].</w:t>
      </w:r>
    </w:p>
    <w:p w14:paraId="52F69490" w14:textId="77777777" w:rsidR="00547E57" w:rsidRPr="00547E57" w:rsidRDefault="00547E57" w:rsidP="008675EE">
      <w:pPr>
        <w:numPr>
          <w:ilvl w:val="0"/>
          <w:numId w:val="7"/>
        </w:numPr>
        <w:rPr>
          <w:rFonts w:ascii="Garamond" w:hAnsi="Garamond"/>
          <w:sz w:val="20"/>
          <w:szCs w:val="20"/>
        </w:rPr>
      </w:pPr>
      <w:r w:rsidRPr="00547E57">
        <w:rPr>
          <w:rFonts w:ascii="Garamond" w:hAnsi="Garamond"/>
          <w:sz w:val="20"/>
          <w:szCs w:val="20"/>
        </w:rPr>
        <w:t>Na afloop van de erfpachtperiode eindigt het erfpachtrecht van rechtswege, tenzij partijen schriftelijk anders overeenkomen.</w:t>
      </w:r>
    </w:p>
    <w:p w14:paraId="58AE3021" w14:textId="77777777" w:rsidR="00547E57" w:rsidRPr="00547E57" w:rsidRDefault="00547E57" w:rsidP="008675EE">
      <w:pPr>
        <w:numPr>
          <w:ilvl w:val="0"/>
          <w:numId w:val="7"/>
        </w:numPr>
        <w:rPr>
          <w:rFonts w:ascii="Garamond" w:hAnsi="Garamond"/>
          <w:sz w:val="20"/>
          <w:szCs w:val="20"/>
        </w:rPr>
      </w:pPr>
      <w:r w:rsidRPr="00547E57">
        <w:rPr>
          <w:rFonts w:ascii="Garamond" w:hAnsi="Garamond"/>
          <w:sz w:val="20"/>
          <w:szCs w:val="20"/>
        </w:rPr>
        <w:t>Vóór afloop van de erfpachtperiode kunnen partijen onderhandelen over verlenging, zonder dat daartoe enige verplichting bestaat.</w:t>
      </w:r>
    </w:p>
    <w:p w14:paraId="0BCAF950" w14:textId="77777777" w:rsidR="00FE4452" w:rsidRDefault="00FE4452" w:rsidP="00547E57">
      <w:pPr>
        <w:rPr>
          <w:rFonts w:ascii="Garamond" w:hAnsi="Garamond"/>
          <w:b/>
          <w:bCs/>
          <w:sz w:val="20"/>
          <w:szCs w:val="20"/>
        </w:rPr>
      </w:pPr>
    </w:p>
    <w:p w14:paraId="2D793755" w14:textId="529DD396" w:rsidR="00547E57" w:rsidRPr="00547E57" w:rsidRDefault="00547E57" w:rsidP="00547E57">
      <w:pPr>
        <w:rPr>
          <w:rFonts w:ascii="Garamond" w:hAnsi="Garamond"/>
          <w:b/>
          <w:bCs/>
          <w:sz w:val="20"/>
          <w:szCs w:val="20"/>
        </w:rPr>
      </w:pPr>
      <w:r w:rsidRPr="00547E57">
        <w:rPr>
          <w:rFonts w:ascii="Garamond" w:hAnsi="Garamond"/>
          <w:b/>
          <w:bCs/>
          <w:sz w:val="20"/>
          <w:szCs w:val="20"/>
        </w:rPr>
        <w:t>Artikel 4 – Canon</w:t>
      </w:r>
    </w:p>
    <w:p w14:paraId="1E4C8D73" w14:textId="77777777" w:rsidR="00547E57" w:rsidRPr="00547E57" w:rsidRDefault="00547E57" w:rsidP="008675EE">
      <w:pPr>
        <w:numPr>
          <w:ilvl w:val="0"/>
          <w:numId w:val="8"/>
        </w:numPr>
        <w:rPr>
          <w:rFonts w:ascii="Garamond" w:hAnsi="Garamond"/>
          <w:sz w:val="20"/>
          <w:szCs w:val="20"/>
        </w:rPr>
      </w:pPr>
      <w:r w:rsidRPr="00547E57">
        <w:rPr>
          <w:rFonts w:ascii="Garamond" w:hAnsi="Garamond"/>
          <w:sz w:val="20"/>
          <w:szCs w:val="20"/>
        </w:rPr>
        <w:t>De Erfpachter is aan Verpachter een jaarlijkse canon verschuldigd van € [bedrag] (zegge: [in woorden]), exclusief btw.</w:t>
      </w:r>
    </w:p>
    <w:p w14:paraId="79DB38E2" w14:textId="77777777" w:rsidR="00547E57" w:rsidRPr="00547E57" w:rsidRDefault="00547E57" w:rsidP="008675EE">
      <w:pPr>
        <w:numPr>
          <w:ilvl w:val="0"/>
          <w:numId w:val="8"/>
        </w:numPr>
        <w:rPr>
          <w:rFonts w:ascii="Garamond" w:hAnsi="Garamond"/>
          <w:sz w:val="20"/>
          <w:szCs w:val="20"/>
        </w:rPr>
      </w:pPr>
      <w:r w:rsidRPr="00547E57">
        <w:rPr>
          <w:rFonts w:ascii="Garamond" w:hAnsi="Garamond"/>
          <w:sz w:val="20"/>
          <w:szCs w:val="20"/>
        </w:rPr>
        <w:t>De canon wordt jaarlijks bij vooruitbetaling voldaan vóór of op 1 januari van het betreffende jaar.</w:t>
      </w:r>
    </w:p>
    <w:p w14:paraId="6A223A93" w14:textId="77777777" w:rsidR="00547E57" w:rsidRPr="00547E57" w:rsidRDefault="00547E57" w:rsidP="008675EE">
      <w:pPr>
        <w:numPr>
          <w:ilvl w:val="0"/>
          <w:numId w:val="8"/>
        </w:numPr>
        <w:rPr>
          <w:rFonts w:ascii="Garamond" w:hAnsi="Garamond"/>
          <w:sz w:val="20"/>
          <w:szCs w:val="20"/>
        </w:rPr>
      </w:pPr>
      <w:r w:rsidRPr="00547E57">
        <w:rPr>
          <w:rFonts w:ascii="Garamond" w:hAnsi="Garamond"/>
          <w:sz w:val="20"/>
          <w:szCs w:val="20"/>
        </w:rPr>
        <w:t>De canon is voor het eerst verschuldigd per [datum], en zal daarna jaarlijks worden geïndexeerd op basis van de Consumentenprijsindex (CPI), gepubliceerd door het CBS.</w:t>
      </w:r>
    </w:p>
    <w:p w14:paraId="3E2DF8A3" w14:textId="77777777" w:rsidR="00547E57" w:rsidRPr="00547E57" w:rsidRDefault="00547E57" w:rsidP="008675EE">
      <w:pPr>
        <w:numPr>
          <w:ilvl w:val="0"/>
          <w:numId w:val="8"/>
        </w:numPr>
        <w:rPr>
          <w:rFonts w:ascii="Garamond" w:hAnsi="Garamond"/>
          <w:sz w:val="20"/>
          <w:szCs w:val="20"/>
        </w:rPr>
      </w:pPr>
      <w:r w:rsidRPr="00547E57">
        <w:rPr>
          <w:rFonts w:ascii="Garamond" w:hAnsi="Garamond"/>
          <w:sz w:val="20"/>
          <w:szCs w:val="20"/>
        </w:rPr>
        <w:t>Indien de CPI niet meer wordt gepubliceerd, zal een vergelijkbare index worden gehanteerd in onderling overleg.</w:t>
      </w:r>
    </w:p>
    <w:p w14:paraId="35B51A16" w14:textId="77777777" w:rsidR="00FE4452" w:rsidRDefault="00FE4452" w:rsidP="00547E57">
      <w:pPr>
        <w:rPr>
          <w:rFonts w:ascii="Garamond" w:hAnsi="Garamond"/>
          <w:b/>
          <w:bCs/>
          <w:sz w:val="20"/>
          <w:szCs w:val="20"/>
        </w:rPr>
      </w:pPr>
    </w:p>
    <w:p w14:paraId="04A859E3" w14:textId="407077EA" w:rsidR="00547E57" w:rsidRPr="00547E57" w:rsidRDefault="00547E57" w:rsidP="00547E57">
      <w:pPr>
        <w:rPr>
          <w:rFonts w:ascii="Garamond" w:hAnsi="Garamond"/>
          <w:b/>
          <w:bCs/>
          <w:sz w:val="20"/>
          <w:szCs w:val="20"/>
        </w:rPr>
      </w:pPr>
      <w:r w:rsidRPr="00547E57">
        <w:rPr>
          <w:rFonts w:ascii="Garamond" w:hAnsi="Garamond"/>
          <w:b/>
          <w:bCs/>
          <w:sz w:val="20"/>
          <w:szCs w:val="20"/>
        </w:rPr>
        <w:t>Artikel 5 – Betaling en gevolgen bij niet-tijdige betaling</w:t>
      </w:r>
    </w:p>
    <w:p w14:paraId="498D16AE" w14:textId="77777777" w:rsidR="00547E57" w:rsidRPr="00547E57" w:rsidRDefault="00547E57" w:rsidP="008675EE">
      <w:pPr>
        <w:numPr>
          <w:ilvl w:val="0"/>
          <w:numId w:val="9"/>
        </w:numPr>
        <w:rPr>
          <w:rFonts w:ascii="Garamond" w:hAnsi="Garamond"/>
          <w:sz w:val="20"/>
          <w:szCs w:val="20"/>
        </w:rPr>
      </w:pPr>
      <w:r w:rsidRPr="00547E57">
        <w:rPr>
          <w:rFonts w:ascii="Garamond" w:hAnsi="Garamond"/>
          <w:sz w:val="20"/>
          <w:szCs w:val="20"/>
        </w:rPr>
        <w:t>Indien Erfpachter niet tijdig aan zijn betalingsverplichtingen voldoet, is hij van rechtswege in verzuim en een contractuele rente van 1% per maand verschuldigd, gerekend vanaf de vervaldatum tot aan de dag van volledige betaling.</w:t>
      </w:r>
    </w:p>
    <w:p w14:paraId="44ABFA69" w14:textId="77777777" w:rsidR="00547E57" w:rsidRPr="00547E57" w:rsidRDefault="00547E57" w:rsidP="008675EE">
      <w:pPr>
        <w:numPr>
          <w:ilvl w:val="0"/>
          <w:numId w:val="9"/>
        </w:numPr>
        <w:rPr>
          <w:rFonts w:ascii="Garamond" w:hAnsi="Garamond"/>
          <w:sz w:val="20"/>
          <w:szCs w:val="20"/>
        </w:rPr>
      </w:pPr>
      <w:r w:rsidRPr="00547E57">
        <w:rPr>
          <w:rFonts w:ascii="Garamond" w:hAnsi="Garamond"/>
          <w:sz w:val="20"/>
          <w:szCs w:val="20"/>
        </w:rPr>
        <w:t>Verpachter is in dat geval tevens gerechtigd om buitengerechtelijke incassokosten in rekening te brengen conform de Wet Incassokosten.</w:t>
      </w:r>
    </w:p>
    <w:p w14:paraId="16B8886C" w14:textId="77777777" w:rsidR="00FE4452" w:rsidRDefault="00FE4452" w:rsidP="00547E57">
      <w:pPr>
        <w:rPr>
          <w:rFonts w:ascii="Garamond" w:hAnsi="Garamond"/>
          <w:b/>
          <w:bCs/>
          <w:sz w:val="20"/>
          <w:szCs w:val="20"/>
        </w:rPr>
      </w:pPr>
    </w:p>
    <w:p w14:paraId="14B268E3" w14:textId="7FB67BCE" w:rsidR="00547E57" w:rsidRPr="00547E57" w:rsidRDefault="00547E57" w:rsidP="00547E57">
      <w:pPr>
        <w:rPr>
          <w:rFonts w:ascii="Garamond" w:hAnsi="Garamond"/>
          <w:b/>
          <w:bCs/>
          <w:sz w:val="20"/>
          <w:szCs w:val="20"/>
        </w:rPr>
      </w:pPr>
      <w:r w:rsidRPr="00547E57">
        <w:rPr>
          <w:rFonts w:ascii="Garamond" w:hAnsi="Garamond"/>
          <w:b/>
          <w:bCs/>
          <w:sz w:val="20"/>
          <w:szCs w:val="20"/>
        </w:rPr>
        <w:t>Artikel 6 – Gebruik en bestemming</w:t>
      </w:r>
    </w:p>
    <w:p w14:paraId="1B6E7EAB" w14:textId="77777777" w:rsidR="00547E57" w:rsidRPr="00547E57" w:rsidRDefault="00547E57" w:rsidP="008675EE">
      <w:pPr>
        <w:numPr>
          <w:ilvl w:val="0"/>
          <w:numId w:val="10"/>
        </w:numPr>
        <w:rPr>
          <w:rFonts w:ascii="Garamond" w:hAnsi="Garamond"/>
          <w:sz w:val="20"/>
          <w:szCs w:val="20"/>
        </w:rPr>
      </w:pPr>
      <w:r w:rsidRPr="00547E57">
        <w:rPr>
          <w:rFonts w:ascii="Garamond" w:hAnsi="Garamond"/>
          <w:sz w:val="20"/>
          <w:szCs w:val="20"/>
        </w:rPr>
        <w:t>De Erfpachter mag het perceel uitsluitend gebruiken voor de in artikel 2 genoemde bestemming.</w:t>
      </w:r>
    </w:p>
    <w:p w14:paraId="78FE346B" w14:textId="77777777" w:rsidR="00547E57" w:rsidRPr="00547E57" w:rsidRDefault="00547E57" w:rsidP="008675EE">
      <w:pPr>
        <w:numPr>
          <w:ilvl w:val="0"/>
          <w:numId w:val="10"/>
        </w:numPr>
        <w:rPr>
          <w:rFonts w:ascii="Garamond" w:hAnsi="Garamond"/>
          <w:sz w:val="20"/>
          <w:szCs w:val="20"/>
        </w:rPr>
      </w:pPr>
      <w:r w:rsidRPr="00547E57">
        <w:rPr>
          <w:rFonts w:ascii="Garamond" w:hAnsi="Garamond"/>
          <w:sz w:val="20"/>
          <w:szCs w:val="20"/>
        </w:rPr>
        <w:lastRenderedPageBreak/>
        <w:t>Wijziging van het gebruik is slechts toegestaan na voorafgaande schriftelijke toestemming van Verpachter.</w:t>
      </w:r>
    </w:p>
    <w:p w14:paraId="4B2DE5F4" w14:textId="77777777" w:rsidR="00547E57" w:rsidRPr="00547E57" w:rsidRDefault="00547E57" w:rsidP="008675EE">
      <w:pPr>
        <w:numPr>
          <w:ilvl w:val="0"/>
          <w:numId w:val="10"/>
        </w:numPr>
        <w:rPr>
          <w:rFonts w:ascii="Garamond" w:hAnsi="Garamond"/>
          <w:sz w:val="20"/>
          <w:szCs w:val="20"/>
        </w:rPr>
      </w:pPr>
      <w:r w:rsidRPr="00547E57">
        <w:rPr>
          <w:rFonts w:ascii="Garamond" w:hAnsi="Garamond"/>
          <w:sz w:val="20"/>
          <w:szCs w:val="20"/>
        </w:rPr>
        <w:t>De Erfpachter is verplicht zich te houden aan alle publiekrechtelijke voorschriften, zoals bestemmingsplannen, vergunningen en milieuwetgeving.</w:t>
      </w:r>
    </w:p>
    <w:p w14:paraId="4A6E6EED" w14:textId="77777777" w:rsidR="00FE4452" w:rsidRDefault="00FE4452" w:rsidP="00547E57">
      <w:pPr>
        <w:rPr>
          <w:rFonts w:ascii="Garamond" w:hAnsi="Garamond"/>
          <w:b/>
          <w:bCs/>
          <w:sz w:val="20"/>
          <w:szCs w:val="20"/>
        </w:rPr>
      </w:pPr>
    </w:p>
    <w:p w14:paraId="3ADBAFDC" w14:textId="40565101" w:rsidR="00547E57" w:rsidRPr="00547E57" w:rsidRDefault="00547E57" w:rsidP="00547E57">
      <w:pPr>
        <w:rPr>
          <w:rFonts w:ascii="Garamond" w:hAnsi="Garamond"/>
          <w:b/>
          <w:bCs/>
          <w:sz w:val="20"/>
          <w:szCs w:val="20"/>
        </w:rPr>
      </w:pPr>
      <w:r w:rsidRPr="00547E57">
        <w:rPr>
          <w:rFonts w:ascii="Garamond" w:hAnsi="Garamond"/>
          <w:b/>
          <w:bCs/>
          <w:sz w:val="20"/>
          <w:szCs w:val="20"/>
        </w:rPr>
        <w:t>Artikel 7 – Opstallen en onderhoud</w:t>
      </w:r>
    </w:p>
    <w:p w14:paraId="18F66C2E" w14:textId="77777777" w:rsidR="00547E57" w:rsidRPr="00547E57" w:rsidRDefault="00547E57" w:rsidP="008675EE">
      <w:pPr>
        <w:numPr>
          <w:ilvl w:val="0"/>
          <w:numId w:val="11"/>
        </w:numPr>
        <w:rPr>
          <w:rFonts w:ascii="Garamond" w:hAnsi="Garamond"/>
          <w:sz w:val="20"/>
          <w:szCs w:val="20"/>
        </w:rPr>
      </w:pPr>
      <w:r w:rsidRPr="00547E57">
        <w:rPr>
          <w:rFonts w:ascii="Garamond" w:hAnsi="Garamond"/>
          <w:sz w:val="20"/>
          <w:szCs w:val="20"/>
        </w:rPr>
        <w:t>Opstallen die door de Erfpachter op het perceel worden geplaatst, zijn en blijven eigendom van de Erfpachter, tenzij schriftelijk anders overeengekomen.</w:t>
      </w:r>
    </w:p>
    <w:p w14:paraId="40A0F1B5" w14:textId="77777777" w:rsidR="00547E57" w:rsidRPr="00547E57" w:rsidRDefault="00547E57" w:rsidP="008675EE">
      <w:pPr>
        <w:numPr>
          <w:ilvl w:val="0"/>
          <w:numId w:val="11"/>
        </w:numPr>
        <w:rPr>
          <w:rFonts w:ascii="Garamond" w:hAnsi="Garamond"/>
          <w:sz w:val="20"/>
          <w:szCs w:val="20"/>
        </w:rPr>
      </w:pPr>
      <w:r w:rsidRPr="00547E57">
        <w:rPr>
          <w:rFonts w:ascii="Garamond" w:hAnsi="Garamond"/>
          <w:sz w:val="20"/>
          <w:szCs w:val="20"/>
        </w:rPr>
        <w:t>Erfpachter is verplicht het perceel en de opstallen in goede staat van onderhoud te houden.</w:t>
      </w:r>
    </w:p>
    <w:p w14:paraId="79659427" w14:textId="77777777" w:rsidR="00547E57" w:rsidRPr="00547E57" w:rsidRDefault="00547E57" w:rsidP="008675EE">
      <w:pPr>
        <w:numPr>
          <w:ilvl w:val="0"/>
          <w:numId w:val="11"/>
        </w:numPr>
        <w:rPr>
          <w:rFonts w:ascii="Garamond" w:hAnsi="Garamond"/>
          <w:sz w:val="20"/>
          <w:szCs w:val="20"/>
        </w:rPr>
      </w:pPr>
      <w:r w:rsidRPr="00547E57">
        <w:rPr>
          <w:rFonts w:ascii="Garamond" w:hAnsi="Garamond"/>
          <w:sz w:val="20"/>
          <w:szCs w:val="20"/>
        </w:rPr>
        <w:t>Sloop, verbouwing of nieuwbouw mag uitsluitend plaatsvinden met schriftelijke toestemming van Verpachter, en met inachtneming van de geldende regelgeving.</w:t>
      </w:r>
    </w:p>
    <w:p w14:paraId="33473230" w14:textId="77777777" w:rsidR="00FE4452" w:rsidRDefault="00FE4452" w:rsidP="00547E57">
      <w:pPr>
        <w:rPr>
          <w:rFonts w:ascii="Garamond" w:hAnsi="Garamond"/>
          <w:b/>
          <w:bCs/>
          <w:sz w:val="20"/>
          <w:szCs w:val="20"/>
        </w:rPr>
      </w:pPr>
    </w:p>
    <w:p w14:paraId="48F18F7B" w14:textId="09A25297" w:rsidR="00547E57" w:rsidRPr="00547E57" w:rsidRDefault="00547E57" w:rsidP="00547E57">
      <w:pPr>
        <w:rPr>
          <w:rFonts w:ascii="Garamond" w:hAnsi="Garamond"/>
          <w:b/>
          <w:bCs/>
          <w:sz w:val="20"/>
          <w:szCs w:val="20"/>
        </w:rPr>
      </w:pPr>
      <w:r w:rsidRPr="00547E57">
        <w:rPr>
          <w:rFonts w:ascii="Garamond" w:hAnsi="Garamond"/>
          <w:b/>
          <w:bCs/>
          <w:sz w:val="20"/>
          <w:szCs w:val="20"/>
        </w:rPr>
        <w:t>Artikel 8 – Overdracht en ondererfpacht</w:t>
      </w:r>
    </w:p>
    <w:p w14:paraId="761A5080" w14:textId="77777777" w:rsidR="00547E57" w:rsidRPr="00547E57" w:rsidRDefault="00547E57" w:rsidP="008675EE">
      <w:pPr>
        <w:numPr>
          <w:ilvl w:val="0"/>
          <w:numId w:val="12"/>
        </w:numPr>
        <w:rPr>
          <w:rFonts w:ascii="Garamond" w:hAnsi="Garamond"/>
          <w:sz w:val="20"/>
          <w:szCs w:val="20"/>
        </w:rPr>
      </w:pPr>
      <w:r w:rsidRPr="00547E57">
        <w:rPr>
          <w:rFonts w:ascii="Garamond" w:hAnsi="Garamond"/>
          <w:sz w:val="20"/>
          <w:szCs w:val="20"/>
        </w:rPr>
        <w:t>Overdracht van het erfpachtrecht is toegestaan, mits de Verpachter vooraf schriftelijke toestemming verleent.</w:t>
      </w:r>
    </w:p>
    <w:p w14:paraId="6A8F3123" w14:textId="77777777" w:rsidR="00547E57" w:rsidRPr="00547E57" w:rsidRDefault="00547E57" w:rsidP="008675EE">
      <w:pPr>
        <w:numPr>
          <w:ilvl w:val="0"/>
          <w:numId w:val="12"/>
        </w:numPr>
        <w:rPr>
          <w:rFonts w:ascii="Garamond" w:hAnsi="Garamond"/>
          <w:sz w:val="20"/>
          <w:szCs w:val="20"/>
        </w:rPr>
      </w:pPr>
      <w:r w:rsidRPr="00547E57">
        <w:rPr>
          <w:rFonts w:ascii="Garamond" w:hAnsi="Garamond"/>
          <w:sz w:val="20"/>
          <w:szCs w:val="20"/>
        </w:rPr>
        <w:t>Verpachter mag aan deze toestemming redelijke voorwaarden verbinden, waaronder het verlangen van een solvabiliteitsverklaring.</w:t>
      </w:r>
    </w:p>
    <w:p w14:paraId="125D08A0" w14:textId="77777777" w:rsidR="00547E57" w:rsidRPr="00547E57" w:rsidRDefault="00547E57" w:rsidP="008675EE">
      <w:pPr>
        <w:numPr>
          <w:ilvl w:val="0"/>
          <w:numId w:val="12"/>
        </w:numPr>
        <w:rPr>
          <w:rFonts w:ascii="Garamond" w:hAnsi="Garamond"/>
          <w:sz w:val="20"/>
          <w:szCs w:val="20"/>
        </w:rPr>
      </w:pPr>
      <w:r w:rsidRPr="00547E57">
        <w:rPr>
          <w:rFonts w:ascii="Garamond" w:hAnsi="Garamond"/>
          <w:sz w:val="20"/>
          <w:szCs w:val="20"/>
        </w:rPr>
        <w:t>Ondererfpacht of verhuur is alleen toegestaan met schriftelijke toestemming van Verpachter.</w:t>
      </w:r>
    </w:p>
    <w:p w14:paraId="0B5EBBA4" w14:textId="77777777" w:rsidR="00FE4452" w:rsidRDefault="00FE4452" w:rsidP="00547E57">
      <w:pPr>
        <w:rPr>
          <w:rFonts w:ascii="Garamond" w:hAnsi="Garamond"/>
          <w:b/>
          <w:bCs/>
          <w:sz w:val="20"/>
          <w:szCs w:val="20"/>
        </w:rPr>
      </w:pPr>
    </w:p>
    <w:p w14:paraId="16208DBC" w14:textId="4D5D3247" w:rsidR="00547E57" w:rsidRPr="00547E57" w:rsidRDefault="00547E57" w:rsidP="00547E57">
      <w:pPr>
        <w:rPr>
          <w:rFonts w:ascii="Garamond" w:hAnsi="Garamond"/>
          <w:b/>
          <w:bCs/>
          <w:sz w:val="20"/>
          <w:szCs w:val="20"/>
        </w:rPr>
      </w:pPr>
      <w:r w:rsidRPr="00547E57">
        <w:rPr>
          <w:rFonts w:ascii="Garamond" w:hAnsi="Garamond"/>
          <w:b/>
          <w:bCs/>
          <w:sz w:val="20"/>
          <w:szCs w:val="20"/>
        </w:rPr>
        <w:t>Artikel 9 – Belastingen en heffingen</w:t>
      </w:r>
    </w:p>
    <w:p w14:paraId="79EA3431" w14:textId="77777777" w:rsidR="00547E57" w:rsidRPr="00547E57" w:rsidRDefault="00547E57" w:rsidP="008675EE">
      <w:pPr>
        <w:numPr>
          <w:ilvl w:val="0"/>
          <w:numId w:val="13"/>
        </w:numPr>
        <w:rPr>
          <w:rFonts w:ascii="Garamond" w:hAnsi="Garamond"/>
          <w:sz w:val="20"/>
          <w:szCs w:val="20"/>
        </w:rPr>
      </w:pPr>
      <w:r w:rsidRPr="00547E57">
        <w:rPr>
          <w:rFonts w:ascii="Garamond" w:hAnsi="Garamond"/>
          <w:sz w:val="20"/>
          <w:szCs w:val="20"/>
        </w:rPr>
        <w:t>Alle belastingen, heffingen, leges en lasten die op het gebruik van het perceel en de opstallen rusten, komen voor rekening van de Erfpachter.</w:t>
      </w:r>
    </w:p>
    <w:p w14:paraId="28E14645" w14:textId="77777777" w:rsidR="00547E57" w:rsidRPr="00547E57" w:rsidRDefault="00547E57" w:rsidP="008675EE">
      <w:pPr>
        <w:numPr>
          <w:ilvl w:val="0"/>
          <w:numId w:val="13"/>
        </w:numPr>
        <w:rPr>
          <w:rFonts w:ascii="Garamond" w:hAnsi="Garamond"/>
          <w:sz w:val="20"/>
          <w:szCs w:val="20"/>
        </w:rPr>
      </w:pPr>
      <w:r w:rsidRPr="00547E57">
        <w:rPr>
          <w:rFonts w:ascii="Garamond" w:hAnsi="Garamond"/>
          <w:sz w:val="20"/>
          <w:szCs w:val="20"/>
        </w:rPr>
        <w:t>Verpachter is gerechtigd deze bedragen, indien zij aan hem worden opgelegd, door te belasten aan de Erfpachter.</w:t>
      </w:r>
    </w:p>
    <w:p w14:paraId="643735E0" w14:textId="77777777" w:rsidR="00FE4452" w:rsidRDefault="00FE4452" w:rsidP="00547E57">
      <w:pPr>
        <w:rPr>
          <w:rFonts w:ascii="Garamond" w:hAnsi="Garamond"/>
          <w:b/>
          <w:bCs/>
          <w:sz w:val="20"/>
          <w:szCs w:val="20"/>
        </w:rPr>
      </w:pPr>
    </w:p>
    <w:p w14:paraId="65519251" w14:textId="4C5140FE" w:rsidR="00547E57" w:rsidRPr="00547E57" w:rsidRDefault="00547E57" w:rsidP="00547E57">
      <w:pPr>
        <w:rPr>
          <w:rFonts w:ascii="Garamond" w:hAnsi="Garamond"/>
          <w:b/>
          <w:bCs/>
          <w:sz w:val="20"/>
          <w:szCs w:val="20"/>
        </w:rPr>
      </w:pPr>
      <w:r w:rsidRPr="00547E57">
        <w:rPr>
          <w:rFonts w:ascii="Garamond" w:hAnsi="Garamond"/>
          <w:b/>
          <w:bCs/>
          <w:sz w:val="20"/>
          <w:szCs w:val="20"/>
        </w:rPr>
        <w:t>Artikel 10 – Verzekering</w:t>
      </w:r>
    </w:p>
    <w:p w14:paraId="056711AF" w14:textId="77777777" w:rsidR="00547E57" w:rsidRPr="00547E57" w:rsidRDefault="00547E57" w:rsidP="008675EE">
      <w:pPr>
        <w:numPr>
          <w:ilvl w:val="0"/>
          <w:numId w:val="14"/>
        </w:numPr>
        <w:rPr>
          <w:rFonts w:ascii="Garamond" w:hAnsi="Garamond"/>
          <w:sz w:val="20"/>
          <w:szCs w:val="20"/>
        </w:rPr>
      </w:pPr>
      <w:r w:rsidRPr="00547E57">
        <w:rPr>
          <w:rFonts w:ascii="Garamond" w:hAnsi="Garamond"/>
          <w:sz w:val="20"/>
          <w:szCs w:val="20"/>
        </w:rPr>
        <w:t>De Erfpachter is verplicht het perceel en eventuele opstallen adequaat te verzekeren tegen brand, storm-, water- en andere schade, met een herbouwclausule ten gunste van Verpachter.</w:t>
      </w:r>
    </w:p>
    <w:p w14:paraId="5E1E1B66" w14:textId="77777777" w:rsidR="00547E57" w:rsidRPr="00547E57" w:rsidRDefault="00547E57" w:rsidP="008675EE">
      <w:pPr>
        <w:numPr>
          <w:ilvl w:val="0"/>
          <w:numId w:val="14"/>
        </w:numPr>
        <w:rPr>
          <w:rFonts w:ascii="Garamond" w:hAnsi="Garamond"/>
          <w:sz w:val="20"/>
          <w:szCs w:val="20"/>
        </w:rPr>
      </w:pPr>
      <w:r w:rsidRPr="00547E57">
        <w:rPr>
          <w:rFonts w:ascii="Garamond" w:hAnsi="Garamond"/>
          <w:sz w:val="20"/>
          <w:szCs w:val="20"/>
        </w:rPr>
        <w:t>Verpachter is gerechtigd op eerste verzoek een afschrift van de verzekeringspolis en betalingsbewijzen in te zien.</w:t>
      </w:r>
    </w:p>
    <w:p w14:paraId="5D0DF77A" w14:textId="77777777" w:rsidR="00FE4452" w:rsidRDefault="00FE4452" w:rsidP="00547E57">
      <w:pPr>
        <w:rPr>
          <w:rFonts w:ascii="Garamond" w:hAnsi="Garamond"/>
          <w:b/>
          <w:bCs/>
          <w:sz w:val="20"/>
          <w:szCs w:val="20"/>
        </w:rPr>
      </w:pPr>
    </w:p>
    <w:p w14:paraId="440DF411" w14:textId="351AB7E7" w:rsidR="00547E57" w:rsidRPr="00547E57" w:rsidRDefault="00547E57" w:rsidP="00547E57">
      <w:pPr>
        <w:rPr>
          <w:rFonts w:ascii="Garamond" w:hAnsi="Garamond"/>
          <w:b/>
          <w:bCs/>
          <w:sz w:val="20"/>
          <w:szCs w:val="20"/>
        </w:rPr>
      </w:pPr>
      <w:r w:rsidRPr="00547E57">
        <w:rPr>
          <w:rFonts w:ascii="Garamond" w:hAnsi="Garamond"/>
          <w:b/>
          <w:bCs/>
          <w:sz w:val="20"/>
          <w:szCs w:val="20"/>
        </w:rPr>
        <w:t>Artikel 11 – Herziening van de canon</w:t>
      </w:r>
    </w:p>
    <w:p w14:paraId="66590C1C" w14:textId="77777777" w:rsidR="00547E57" w:rsidRPr="00547E57" w:rsidRDefault="00547E57" w:rsidP="008675EE">
      <w:pPr>
        <w:numPr>
          <w:ilvl w:val="0"/>
          <w:numId w:val="15"/>
        </w:numPr>
        <w:rPr>
          <w:rFonts w:ascii="Garamond" w:hAnsi="Garamond"/>
          <w:sz w:val="20"/>
          <w:szCs w:val="20"/>
        </w:rPr>
      </w:pPr>
      <w:r w:rsidRPr="00547E57">
        <w:rPr>
          <w:rFonts w:ascii="Garamond" w:hAnsi="Garamond"/>
          <w:sz w:val="20"/>
          <w:szCs w:val="20"/>
        </w:rPr>
        <w:t>Onverminderd de jaarlijkse indexatie, kunnen partijen elke 10 jaar onderhandelen over herziening van de canon, indien sprake is van significante waardeverandering van de grond.</w:t>
      </w:r>
    </w:p>
    <w:p w14:paraId="01328982" w14:textId="77777777" w:rsidR="00547E57" w:rsidRPr="00547E57" w:rsidRDefault="00547E57" w:rsidP="008675EE">
      <w:pPr>
        <w:numPr>
          <w:ilvl w:val="0"/>
          <w:numId w:val="15"/>
        </w:numPr>
        <w:rPr>
          <w:rFonts w:ascii="Garamond" w:hAnsi="Garamond"/>
          <w:sz w:val="20"/>
          <w:szCs w:val="20"/>
        </w:rPr>
      </w:pPr>
      <w:r w:rsidRPr="00547E57">
        <w:rPr>
          <w:rFonts w:ascii="Garamond" w:hAnsi="Garamond"/>
          <w:sz w:val="20"/>
          <w:szCs w:val="20"/>
        </w:rPr>
        <w:t>Indien partijen hierover geen overeenstemming bereiken, zal een onafhankelijke taxateur worden benoemd door de voorzitter van de plaatselijke Kamer van Koophandel.</w:t>
      </w:r>
    </w:p>
    <w:p w14:paraId="0AD1F2F5" w14:textId="77777777" w:rsidR="00547E57" w:rsidRPr="00547E57" w:rsidRDefault="00547E57" w:rsidP="008675EE">
      <w:pPr>
        <w:numPr>
          <w:ilvl w:val="0"/>
          <w:numId w:val="15"/>
        </w:numPr>
        <w:rPr>
          <w:rFonts w:ascii="Garamond" w:hAnsi="Garamond"/>
          <w:sz w:val="20"/>
          <w:szCs w:val="20"/>
        </w:rPr>
      </w:pPr>
      <w:r w:rsidRPr="00547E57">
        <w:rPr>
          <w:rFonts w:ascii="Garamond" w:hAnsi="Garamond"/>
          <w:sz w:val="20"/>
          <w:szCs w:val="20"/>
        </w:rPr>
        <w:t>De kosten van taxatie worden gedragen door partijen gezamenlijk, elk voor 50%.</w:t>
      </w:r>
    </w:p>
    <w:p w14:paraId="3B03EBB7" w14:textId="77777777" w:rsidR="008675EE" w:rsidRDefault="008675EE" w:rsidP="00547E57">
      <w:pPr>
        <w:rPr>
          <w:rFonts w:ascii="Garamond" w:hAnsi="Garamond"/>
          <w:b/>
          <w:bCs/>
          <w:sz w:val="20"/>
          <w:szCs w:val="20"/>
        </w:rPr>
      </w:pPr>
    </w:p>
    <w:p w14:paraId="3362535C" w14:textId="6FCD88BF" w:rsidR="00547E57" w:rsidRPr="00547E57" w:rsidRDefault="00547E57" w:rsidP="00547E57">
      <w:pPr>
        <w:rPr>
          <w:rFonts w:ascii="Garamond" w:hAnsi="Garamond"/>
          <w:b/>
          <w:bCs/>
          <w:sz w:val="20"/>
          <w:szCs w:val="20"/>
        </w:rPr>
      </w:pPr>
      <w:r w:rsidRPr="00547E57">
        <w:rPr>
          <w:rFonts w:ascii="Garamond" w:hAnsi="Garamond"/>
          <w:b/>
          <w:bCs/>
          <w:sz w:val="20"/>
          <w:szCs w:val="20"/>
        </w:rPr>
        <w:t>Artikel 12 – Beëindiging en onteigening</w:t>
      </w:r>
    </w:p>
    <w:p w14:paraId="5E24B1CC" w14:textId="77777777" w:rsidR="00547E57" w:rsidRPr="00547E57" w:rsidRDefault="00547E57" w:rsidP="008675EE">
      <w:pPr>
        <w:numPr>
          <w:ilvl w:val="0"/>
          <w:numId w:val="16"/>
        </w:numPr>
        <w:rPr>
          <w:rFonts w:ascii="Garamond" w:hAnsi="Garamond"/>
          <w:sz w:val="20"/>
          <w:szCs w:val="20"/>
        </w:rPr>
      </w:pPr>
      <w:r w:rsidRPr="00547E57">
        <w:rPr>
          <w:rFonts w:ascii="Garamond" w:hAnsi="Garamond"/>
          <w:sz w:val="20"/>
          <w:szCs w:val="20"/>
        </w:rPr>
        <w:t>Bij beëindiging van het erfpachtrecht vervallen de opstallen, voor zover ze niet worden verwijderd, zonder recht op vergoeding aan Verfpachter.</w:t>
      </w:r>
    </w:p>
    <w:p w14:paraId="40C5B83D" w14:textId="77777777" w:rsidR="00547E57" w:rsidRPr="00547E57" w:rsidRDefault="00547E57" w:rsidP="008675EE">
      <w:pPr>
        <w:numPr>
          <w:ilvl w:val="0"/>
          <w:numId w:val="16"/>
        </w:numPr>
        <w:rPr>
          <w:rFonts w:ascii="Garamond" w:hAnsi="Garamond"/>
          <w:sz w:val="20"/>
          <w:szCs w:val="20"/>
        </w:rPr>
      </w:pPr>
      <w:r w:rsidRPr="00547E57">
        <w:rPr>
          <w:rFonts w:ascii="Garamond" w:hAnsi="Garamond"/>
          <w:sz w:val="20"/>
          <w:szCs w:val="20"/>
        </w:rPr>
        <w:t>Erfpachter heeft het recht om, vóór beëindiging, de opstallen te verwijderen mits het perceel in oorspronkelijke staat wordt teruggebracht.</w:t>
      </w:r>
    </w:p>
    <w:p w14:paraId="7C39C523" w14:textId="77777777" w:rsidR="00547E57" w:rsidRPr="00547E57" w:rsidRDefault="00547E57" w:rsidP="008675EE">
      <w:pPr>
        <w:numPr>
          <w:ilvl w:val="0"/>
          <w:numId w:val="16"/>
        </w:numPr>
        <w:rPr>
          <w:rFonts w:ascii="Garamond" w:hAnsi="Garamond"/>
          <w:sz w:val="20"/>
          <w:szCs w:val="20"/>
        </w:rPr>
      </w:pPr>
      <w:r w:rsidRPr="00547E57">
        <w:rPr>
          <w:rFonts w:ascii="Garamond" w:hAnsi="Garamond"/>
          <w:sz w:val="20"/>
          <w:szCs w:val="20"/>
        </w:rPr>
        <w:t>In geval van onteigening van het perceel vervalt het erfpachtrecht, waarbij partijen geen recht hebben op schadevergoeding jegens elkaar, behoudens vergoeding door de onteigenende partij.</w:t>
      </w:r>
    </w:p>
    <w:p w14:paraId="03F2FDFB" w14:textId="77777777" w:rsidR="008675EE" w:rsidRDefault="008675EE" w:rsidP="00547E57">
      <w:pPr>
        <w:rPr>
          <w:rFonts w:ascii="Garamond" w:hAnsi="Garamond"/>
          <w:b/>
          <w:bCs/>
          <w:sz w:val="20"/>
          <w:szCs w:val="20"/>
        </w:rPr>
      </w:pPr>
    </w:p>
    <w:p w14:paraId="4F4CCCC5" w14:textId="2076ADB7" w:rsidR="00547E57" w:rsidRPr="00547E57" w:rsidRDefault="00547E57" w:rsidP="00547E57">
      <w:pPr>
        <w:rPr>
          <w:rFonts w:ascii="Garamond" w:hAnsi="Garamond"/>
          <w:b/>
          <w:bCs/>
          <w:sz w:val="20"/>
          <w:szCs w:val="20"/>
        </w:rPr>
      </w:pPr>
      <w:r w:rsidRPr="00547E57">
        <w:rPr>
          <w:rFonts w:ascii="Garamond" w:hAnsi="Garamond"/>
          <w:b/>
          <w:bCs/>
          <w:sz w:val="20"/>
          <w:szCs w:val="20"/>
        </w:rPr>
        <w:t>Artikel 13 – Wanprestatie en ontbinding</w:t>
      </w:r>
    </w:p>
    <w:p w14:paraId="5058818D" w14:textId="77777777" w:rsidR="00547E57" w:rsidRPr="00547E57" w:rsidRDefault="00547E57" w:rsidP="008675EE">
      <w:pPr>
        <w:numPr>
          <w:ilvl w:val="0"/>
          <w:numId w:val="17"/>
        </w:numPr>
        <w:rPr>
          <w:rFonts w:ascii="Garamond" w:hAnsi="Garamond"/>
          <w:sz w:val="20"/>
          <w:szCs w:val="20"/>
        </w:rPr>
      </w:pPr>
      <w:r w:rsidRPr="00547E57">
        <w:rPr>
          <w:rFonts w:ascii="Garamond" w:hAnsi="Garamond"/>
          <w:sz w:val="20"/>
          <w:szCs w:val="20"/>
        </w:rPr>
        <w:t>Indien de Erfpachter tekortschiet in de nakoming van zijn verplichtingen uit hoofde van deze overeenkomst, en hij na ingebrekestelling gedurende een termijn van 30 dagen nalatig blijft, heeft Verpachter het recht de erfpachtovereenkomst buitengerechtelijk te ontbinden.</w:t>
      </w:r>
    </w:p>
    <w:p w14:paraId="6E6ECBD9" w14:textId="77777777" w:rsidR="00547E57" w:rsidRPr="00547E57" w:rsidRDefault="00547E57" w:rsidP="008675EE">
      <w:pPr>
        <w:numPr>
          <w:ilvl w:val="0"/>
          <w:numId w:val="17"/>
        </w:numPr>
        <w:rPr>
          <w:rFonts w:ascii="Garamond" w:hAnsi="Garamond"/>
          <w:sz w:val="20"/>
          <w:szCs w:val="20"/>
        </w:rPr>
      </w:pPr>
      <w:r w:rsidRPr="00547E57">
        <w:rPr>
          <w:rFonts w:ascii="Garamond" w:hAnsi="Garamond"/>
          <w:sz w:val="20"/>
          <w:szCs w:val="20"/>
        </w:rPr>
        <w:t>Ontbinding kan tevens plaatsvinden indien de Erfpachter failliet wordt verklaard, surseance van betaling aanvraagt of onder curatele wordt gesteld.</w:t>
      </w:r>
    </w:p>
    <w:p w14:paraId="359F9CEA" w14:textId="77777777" w:rsidR="008675EE" w:rsidRDefault="008675EE" w:rsidP="00547E57">
      <w:pPr>
        <w:rPr>
          <w:rFonts w:ascii="Garamond" w:hAnsi="Garamond"/>
          <w:b/>
          <w:bCs/>
          <w:sz w:val="20"/>
          <w:szCs w:val="20"/>
        </w:rPr>
      </w:pPr>
    </w:p>
    <w:p w14:paraId="2B8F2491" w14:textId="1C063803" w:rsidR="00547E57" w:rsidRPr="00547E57" w:rsidRDefault="00547E57" w:rsidP="00547E57">
      <w:pPr>
        <w:rPr>
          <w:rFonts w:ascii="Garamond" w:hAnsi="Garamond"/>
          <w:b/>
          <w:bCs/>
          <w:sz w:val="20"/>
          <w:szCs w:val="20"/>
        </w:rPr>
      </w:pPr>
      <w:r w:rsidRPr="00547E57">
        <w:rPr>
          <w:rFonts w:ascii="Garamond" w:hAnsi="Garamond"/>
          <w:b/>
          <w:bCs/>
          <w:sz w:val="20"/>
          <w:szCs w:val="20"/>
        </w:rPr>
        <w:t>Artikel 14 – Toepasselijk recht en geschillenbeslechting</w:t>
      </w:r>
    </w:p>
    <w:p w14:paraId="2D7A9556" w14:textId="77777777" w:rsidR="00547E57" w:rsidRPr="00547E57" w:rsidRDefault="00547E57" w:rsidP="008675EE">
      <w:pPr>
        <w:numPr>
          <w:ilvl w:val="0"/>
          <w:numId w:val="18"/>
        </w:numPr>
        <w:rPr>
          <w:rFonts w:ascii="Garamond" w:hAnsi="Garamond"/>
          <w:sz w:val="20"/>
          <w:szCs w:val="20"/>
        </w:rPr>
      </w:pPr>
      <w:r w:rsidRPr="00547E57">
        <w:rPr>
          <w:rFonts w:ascii="Garamond" w:hAnsi="Garamond"/>
          <w:sz w:val="20"/>
          <w:szCs w:val="20"/>
        </w:rPr>
        <w:t>Op deze overeenkomst is uitsluitend Nederlands recht van toepassing.</w:t>
      </w:r>
    </w:p>
    <w:p w14:paraId="52BFC2BB" w14:textId="77777777" w:rsidR="00547E57" w:rsidRPr="00547E57" w:rsidRDefault="00547E57" w:rsidP="008675EE">
      <w:pPr>
        <w:numPr>
          <w:ilvl w:val="0"/>
          <w:numId w:val="18"/>
        </w:numPr>
        <w:rPr>
          <w:rFonts w:ascii="Garamond" w:hAnsi="Garamond"/>
          <w:sz w:val="20"/>
          <w:szCs w:val="20"/>
        </w:rPr>
      </w:pPr>
      <w:r w:rsidRPr="00547E57">
        <w:rPr>
          <w:rFonts w:ascii="Garamond" w:hAnsi="Garamond"/>
          <w:sz w:val="20"/>
          <w:szCs w:val="20"/>
        </w:rPr>
        <w:t>Geschillen voortvloeiend uit deze overeenkomst zullen bij uitsluiting worden voorgelegd aan de bevoegde rechter in het arrondissement waarin het perceel is gelegen, tenzij partijen arbitrage of mediation overeenkomen.</w:t>
      </w:r>
    </w:p>
    <w:p w14:paraId="69147F70" w14:textId="77777777" w:rsidR="008675EE" w:rsidRDefault="008675EE" w:rsidP="00547E57">
      <w:pPr>
        <w:rPr>
          <w:rFonts w:ascii="Garamond" w:hAnsi="Garamond"/>
          <w:b/>
          <w:bCs/>
          <w:sz w:val="20"/>
          <w:szCs w:val="20"/>
        </w:rPr>
      </w:pPr>
    </w:p>
    <w:p w14:paraId="219E6C82" w14:textId="47537DF8" w:rsidR="00547E57" w:rsidRPr="00547E57" w:rsidRDefault="00547E57" w:rsidP="00547E57">
      <w:pPr>
        <w:rPr>
          <w:rFonts w:ascii="Garamond" w:hAnsi="Garamond"/>
          <w:b/>
          <w:bCs/>
          <w:sz w:val="20"/>
          <w:szCs w:val="20"/>
        </w:rPr>
      </w:pPr>
      <w:r w:rsidRPr="00547E57">
        <w:rPr>
          <w:rFonts w:ascii="Garamond" w:hAnsi="Garamond"/>
          <w:b/>
          <w:bCs/>
          <w:sz w:val="20"/>
          <w:szCs w:val="20"/>
        </w:rPr>
        <w:t>Artikel 15 – Slotbepalingen</w:t>
      </w:r>
    </w:p>
    <w:p w14:paraId="55B57245" w14:textId="77777777" w:rsidR="00547E57" w:rsidRPr="00547E57" w:rsidRDefault="00547E57" w:rsidP="008675EE">
      <w:pPr>
        <w:numPr>
          <w:ilvl w:val="0"/>
          <w:numId w:val="19"/>
        </w:numPr>
        <w:rPr>
          <w:rFonts w:ascii="Garamond" w:hAnsi="Garamond"/>
          <w:sz w:val="20"/>
          <w:szCs w:val="20"/>
        </w:rPr>
      </w:pPr>
      <w:r w:rsidRPr="00547E57">
        <w:rPr>
          <w:rFonts w:ascii="Garamond" w:hAnsi="Garamond"/>
          <w:sz w:val="20"/>
          <w:szCs w:val="20"/>
        </w:rPr>
        <w:t>Wijzigingen of aanvullingen op deze overeenkomst zijn slechts geldig indien deze schriftelijk en door beide partijen zijn ondertekend.</w:t>
      </w:r>
    </w:p>
    <w:p w14:paraId="2CEDA001" w14:textId="77777777" w:rsidR="00547E57" w:rsidRPr="00547E57" w:rsidRDefault="00547E57" w:rsidP="008675EE">
      <w:pPr>
        <w:numPr>
          <w:ilvl w:val="0"/>
          <w:numId w:val="19"/>
        </w:numPr>
        <w:rPr>
          <w:rFonts w:ascii="Garamond" w:hAnsi="Garamond"/>
          <w:sz w:val="20"/>
          <w:szCs w:val="20"/>
        </w:rPr>
      </w:pPr>
      <w:r w:rsidRPr="00547E57">
        <w:rPr>
          <w:rFonts w:ascii="Garamond" w:hAnsi="Garamond"/>
          <w:sz w:val="20"/>
          <w:szCs w:val="20"/>
        </w:rPr>
        <w:t>Indien een bepaling uit deze overeenkomst nietig is of wordt vernietigd, blijven de overige bepalingen volledig van kracht. Partijen zullen in dat geval in overleg treden over een vervangende bepaling die zoveel mogelijk aansluit bij het doel en de strekking van de oorspronkelijke bepaling.</w:t>
      </w:r>
    </w:p>
    <w:p w14:paraId="331FFF29" w14:textId="77777777" w:rsidR="00547E57" w:rsidRPr="00547E57" w:rsidRDefault="00547E57" w:rsidP="008675EE">
      <w:pPr>
        <w:numPr>
          <w:ilvl w:val="0"/>
          <w:numId w:val="19"/>
        </w:numPr>
        <w:rPr>
          <w:rFonts w:ascii="Garamond" w:hAnsi="Garamond"/>
          <w:sz w:val="20"/>
          <w:szCs w:val="20"/>
        </w:rPr>
      </w:pPr>
      <w:r w:rsidRPr="00547E57">
        <w:rPr>
          <w:rFonts w:ascii="Garamond" w:hAnsi="Garamond"/>
          <w:sz w:val="20"/>
          <w:szCs w:val="20"/>
        </w:rPr>
        <w:t>Deze overeenkomst treedt in werking op de datum van ondertekening door beide partijen.</w:t>
      </w:r>
    </w:p>
    <w:p w14:paraId="6D8C9598" w14:textId="60ADD925" w:rsidR="00547E57" w:rsidRPr="00547E57" w:rsidRDefault="00547E57" w:rsidP="00547E57">
      <w:pPr>
        <w:rPr>
          <w:rFonts w:ascii="Garamond" w:hAnsi="Garamond"/>
          <w:sz w:val="20"/>
          <w:szCs w:val="20"/>
        </w:rPr>
      </w:pPr>
    </w:p>
    <w:p w14:paraId="4553CFEB" w14:textId="77777777" w:rsidR="00547E57" w:rsidRDefault="00547E57" w:rsidP="00547E57">
      <w:pPr>
        <w:rPr>
          <w:rFonts w:ascii="Garamond" w:hAnsi="Garamond"/>
          <w:b/>
          <w:bCs/>
          <w:sz w:val="20"/>
          <w:szCs w:val="20"/>
        </w:rPr>
      </w:pPr>
      <w:r w:rsidRPr="00547E57">
        <w:rPr>
          <w:rFonts w:ascii="Garamond" w:hAnsi="Garamond"/>
          <w:b/>
          <w:bCs/>
          <w:sz w:val="20"/>
          <w:szCs w:val="20"/>
        </w:rPr>
        <w:t>Aldus overeengekomen en in tweevoud opgemaakt en ondertekend te [plaats], op [datum]:</w:t>
      </w:r>
    </w:p>
    <w:p w14:paraId="3D76208E" w14:textId="77777777" w:rsidR="00675BBF" w:rsidRPr="00547E57" w:rsidRDefault="00675BBF" w:rsidP="00547E57">
      <w:pPr>
        <w:rPr>
          <w:rFonts w:ascii="Garamond" w:hAnsi="Garamond"/>
          <w:sz w:val="20"/>
          <w:szCs w:val="20"/>
        </w:rPr>
      </w:pPr>
    </w:p>
    <w:p w14:paraId="3B5C5332" w14:textId="046532F7" w:rsidR="00547E57" w:rsidRPr="00547E57" w:rsidRDefault="00547E57" w:rsidP="00547E57">
      <w:pPr>
        <w:rPr>
          <w:rFonts w:ascii="Garamond" w:hAnsi="Garamond"/>
          <w:sz w:val="20"/>
          <w:szCs w:val="20"/>
        </w:rPr>
      </w:pPr>
      <w:r w:rsidRPr="00547E57">
        <w:rPr>
          <w:rFonts w:ascii="Garamond" w:hAnsi="Garamond"/>
          <w:b/>
          <w:bCs/>
          <w:sz w:val="20"/>
          <w:szCs w:val="20"/>
        </w:rPr>
        <w:t>De Verpachter:</w:t>
      </w:r>
      <w:r w:rsidRPr="00547E57">
        <w:rPr>
          <w:rFonts w:ascii="Garamond" w:hAnsi="Garamond"/>
          <w:sz w:val="20"/>
          <w:szCs w:val="20"/>
        </w:rPr>
        <w:br/>
        <w:t>Naam: [naam]</w:t>
      </w:r>
      <w:r w:rsidRPr="00547E57">
        <w:rPr>
          <w:rFonts w:ascii="Garamond" w:hAnsi="Garamond"/>
          <w:sz w:val="20"/>
          <w:szCs w:val="20"/>
        </w:rPr>
        <w:br/>
        <w:t>Functie: [functie]</w:t>
      </w:r>
      <w:r w:rsidRPr="00547E57">
        <w:rPr>
          <w:rFonts w:ascii="Garamond" w:hAnsi="Garamond"/>
          <w:sz w:val="20"/>
          <w:szCs w:val="20"/>
        </w:rPr>
        <w:br/>
        <w:t xml:space="preserve">Handtekening: </w:t>
      </w:r>
    </w:p>
    <w:p w14:paraId="428BB285" w14:textId="77777777" w:rsidR="008675EE" w:rsidRDefault="008675EE" w:rsidP="00547E57">
      <w:pPr>
        <w:rPr>
          <w:rFonts w:ascii="Garamond" w:hAnsi="Garamond"/>
          <w:b/>
          <w:bCs/>
          <w:sz w:val="20"/>
          <w:szCs w:val="20"/>
        </w:rPr>
      </w:pPr>
    </w:p>
    <w:p w14:paraId="5FF0836C" w14:textId="3960E028" w:rsidR="00547E57" w:rsidRPr="00547E57" w:rsidRDefault="00547E57" w:rsidP="00547E57">
      <w:pPr>
        <w:rPr>
          <w:rFonts w:ascii="Garamond" w:hAnsi="Garamond"/>
          <w:sz w:val="20"/>
          <w:szCs w:val="20"/>
        </w:rPr>
      </w:pPr>
      <w:r w:rsidRPr="00547E57">
        <w:rPr>
          <w:rFonts w:ascii="Garamond" w:hAnsi="Garamond"/>
          <w:b/>
          <w:bCs/>
          <w:sz w:val="20"/>
          <w:szCs w:val="20"/>
        </w:rPr>
        <w:t>De Erfpachter:</w:t>
      </w:r>
      <w:r w:rsidRPr="00547E57">
        <w:rPr>
          <w:rFonts w:ascii="Garamond" w:hAnsi="Garamond"/>
          <w:sz w:val="20"/>
          <w:szCs w:val="20"/>
        </w:rPr>
        <w:br/>
        <w:t>Naam: [naam]</w:t>
      </w:r>
      <w:r w:rsidRPr="00547E57">
        <w:rPr>
          <w:rFonts w:ascii="Garamond" w:hAnsi="Garamond"/>
          <w:sz w:val="20"/>
          <w:szCs w:val="20"/>
        </w:rPr>
        <w:br/>
        <w:t>Functie (indien van toepassing): [functie]</w:t>
      </w:r>
      <w:r w:rsidRPr="00547E57">
        <w:rPr>
          <w:rFonts w:ascii="Garamond" w:hAnsi="Garamond"/>
          <w:sz w:val="20"/>
          <w:szCs w:val="20"/>
        </w:rPr>
        <w:br/>
        <w:t>Handtekening:</w:t>
      </w:r>
    </w:p>
    <w:p w14:paraId="527086A5" w14:textId="77777777" w:rsidR="0067702D" w:rsidRPr="00E61C06" w:rsidRDefault="0067702D" w:rsidP="0067702D">
      <w:pPr>
        <w:rPr>
          <w:rFonts w:ascii="Garamond" w:hAnsi="Garamond"/>
          <w:sz w:val="20"/>
          <w:szCs w:val="20"/>
        </w:rPr>
      </w:pPr>
    </w:p>
    <w:p w14:paraId="56DCC591" w14:textId="36CBA1B9" w:rsidR="008668D7" w:rsidRPr="00165209" w:rsidRDefault="008668D7" w:rsidP="007815E5">
      <w:pPr>
        <w:rPr>
          <w:rFonts w:ascii="Garamond" w:hAnsi="Garamond" w:cs="Arial"/>
          <w:i/>
          <w:iCs/>
          <w:color w:val="0000FF"/>
          <w:sz w:val="20"/>
          <w:szCs w:val="20"/>
        </w:rPr>
      </w:pPr>
    </w:p>
    <w:sectPr w:rsidR="008668D7" w:rsidRPr="00165209" w:rsidSect="00CA382E">
      <w:headerReference w:type="default" r:id="rId7"/>
      <w:footerReference w:type="default" r:id="rId8"/>
      <w:pgSz w:w="11900" w:h="16840"/>
      <w:pgMar w:top="1417" w:right="1417" w:bottom="637" w:left="1417" w:header="350"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21489" w14:textId="77777777" w:rsidR="00934F99" w:rsidRDefault="00934F99" w:rsidP="00635265">
      <w:r>
        <w:separator/>
      </w:r>
    </w:p>
  </w:endnote>
  <w:endnote w:type="continuationSeparator" w:id="0">
    <w:p w14:paraId="7E6AC0C5" w14:textId="77777777" w:rsidR="00934F99" w:rsidRDefault="00934F99" w:rsidP="0063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72C9" w14:textId="3F5C54AB" w:rsidR="009E2BF1" w:rsidRDefault="009E2BF1" w:rsidP="009E2BF1">
    <w:pPr>
      <w:pStyle w:val="Voettekst"/>
      <w:jc w:val="center"/>
    </w:pPr>
    <w:hyperlink r:id="rId1" w:history="1">
      <w:r w:rsidRPr="00D9451C">
        <w:rPr>
          <w:rStyle w:val="Hyperlink"/>
          <w:rFonts w:ascii="Garamond" w:hAnsi="Garamond"/>
          <w:i/>
          <w:sz w:val="20"/>
          <w:szCs w:val="20"/>
        </w:rPr>
        <w:t>https://www.boema.nl</w:t>
      </w:r>
    </w:hyperlink>
    <w:r>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AB2F9" w14:textId="77777777" w:rsidR="00934F99" w:rsidRDefault="00934F99" w:rsidP="00635265">
      <w:r>
        <w:separator/>
      </w:r>
    </w:p>
  </w:footnote>
  <w:footnote w:type="continuationSeparator" w:id="0">
    <w:p w14:paraId="65FE1715" w14:textId="77777777" w:rsidR="00934F99" w:rsidRDefault="00934F99" w:rsidP="0063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A50F" w14:textId="7990FCDB" w:rsidR="00635265" w:rsidRPr="00635265" w:rsidRDefault="00635265" w:rsidP="00635265">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sidR="00370A88">
      <w:rPr>
        <w:rFonts w:ascii="Garamond" w:hAnsi="Garamond"/>
        <w:i/>
        <w:sz w:val="20"/>
        <w:szCs w:val="20"/>
      </w:rPr>
      <w:t xml:space="preserve"> </w:t>
    </w:r>
    <w:r w:rsidR="00370A88"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sidR="00370A88">
      <w:rPr>
        <w:rFonts w:ascii="Garamond" w:hAnsi="Garamond"/>
        <w:i/>
        <w:sz w:val="20"/>
        <w:szCs w:val="20"/>
      </w:rPr>
      <w:t>oema</w:t>
    </w:r>
    <w:r w:rsidR="00370A88" w:rsidRPr="00370A88">
      <w:rPr>
        <w:rFonts w:ascii="Garamond" w:hAnsi="Garamond"/>
        <w:i/>
        <w:sz w:val="20"/>
        <w:szCs w:val="20"/>
      </w:rPr>
      <w:t>.nl. Aan dit document kunt u geen rechten ontlenen.</w:t>
    </w:r>
    <w:r w:rsidR="009E2BF1">
      <w:rPr>
        <w:rFonts w:ascii="Garamond" w:hAnsi="Garamond"/>
        <w:i/>
        <w:sz w:val="20"/>
        <w:szCs w:val="20"/>
      </w:rPr>
      <w:t xml:space="preserve"> </w:t>
    </w:r>
  </w:p>
  <w:p w14:paraId="284DE8CC" w14:textId="77777777" w:rsidR="00635265" w:rsidRDefault="00635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834B56"/>
    <w:multiLevelType w:val="multilevel"/>
    <w:tmpl w:val="B8D2D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54744"/>
    <w:multiLevelType w:val="multilevel"/>
    <w:tmpl w:val="6C2A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7348F"/>
    <w:multiLevelType w:val="multilevel"/>
    <w:tmpl w:val="1946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27961"/>
    <w:multiLevelType w:val="multilevel"/>
    <w:tmpl w:val="B758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346A2"/>
    <w:multiLevelType w:val="multilevel"/>
    <w:tmpl w:val="EAC0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F4A68"/>
    <w:multiLevelType w:val="multilevel"/>
    <w:tmpl w:val="8718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138C7"/>
    <w:multiLevelType w:val="multilevel"/>
    <w:tmpl w:val="C33E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F3F1D"/>
    <w:multiLevelType w:val="multilevel"/>
    <w:tmpl w:val="1A9AC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00F8C"/>
    <w:multiLevelType w:val="multilevel"/>
    <w:tmpl w:val="6470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E0268"/>
    <w:multiLevelType w:val="multilevel"/>
    <w:tmpl w:val="E45A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F04A7"/>
    <w:multiLevelType w:val="multilevel"/>
    <w:tmpl w:val="63CAD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F0A65"/>
    <w:multiLevelType w:val="multilevel"/>
    <w:tmpl w:val="EE32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2172A6"/>
    <w:multiLevelType w:val="multilevel"/>
    <w:tmpl w:val="4750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702C06"/>
    <w:multiLevelType w:val="multilevel"/>
    <w:tmpl w:val="3134F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8F44A6"/>
    <w:multiLevelType w:val="multilevel"/>
    <w:tmpl w:val="C114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D240B"/>
    <w:multiLevelType w:val="multilevel"/>
    <w:tmpl w:val="08C6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63B17"/>
    <w:multiLevelType w:val="multilevel"/>
    <w:tmpl w:val="1D2A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6C6699"/>
    <w:multiLevelType w:val="multilevel"/>
    <w:tmpl w:val="AFE0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497425">
    <w:abstractNumId w:val="0"/>
  </w:num>
  <w:num w:numId="2" w16cid:durableId="844591621">
    <w:abstractNumId w:val="5"/>
  </w:num>
  <w:num w:numId="3" w16cid:durableId="1221670065">
    <w:abstractNumId w:val="1"/>
  </w:num>
  <w:num w:numId="4" w16cid:durableId="537279152">
    <w:abstractNumId w:val="10"/>
  </w:num>
  <w:num w:numId="5" w16cid:durableId="970746649">
    <w:abstractNumId w:val="3"/>
  </w:num>
  <w:num w:numId="6" w16cid:durableId="664092894">
    <w:abstractNumId w:val="15"/>
  </w:num>
  <w:num w:numId="7" w16cid:durableId="1720738365">
    <w:abstractNumId w:val="11"/>
  </w:num>
  <w:num w:numId="8" w16cid:durableId="885412027">
    <w:abstractNumId w:val="18"/>
  </w:num>
  <w:num w:numId="9" w16cid:durableId="1479690372">
    <w:abstractNumId w:val="12"/>
  </w:num>
  <w:num w:numId="10" w16cid:durableId="2142648438">
    <w:abstractNumId w:val="6"/>
  </w:num>
  <w:num w:numId="11" w16cid:durableId="68428237">
    <w:abstractNumId w:val="14"/>
  </w:num>
  <w:num w:numId="12" w16cid:durableId="495608033">
    <w:abstractNumId w:val="16"/>
  </w:num>
  <w:num w:numId="13" w16cid:durableId="1348142030">
    <w:abstractNumId w:val="17"/>
  </w:num>
  <w:num w:numId="14" w16cid:durableId="657534172">
    <w:abstractNumId w:val="4"/>
  </w:num>
  <w:num w:numId="15" w16cid:durableId="1417436397">
    <w:abstractNumId w:val="9"/>
  </w:num>
  <w:num w:numId="16" w16cid:durableId="101191288">
    <w:abstractNumId w:val="8"/>
  </w:num>
  <w:num w:numId="17" w16cid:durableId="1463233959">
    <w:abstractNumId w:val="13"/>
  </w:num>
  <w:num w:numId="18" w16cid:durableId="608783722">
    <w:abstractNumId w:val="2"/>
  </w:num>
  <w:num w:numId="19" w16cid:durableId="145243177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F5"/>
    <w:rsid w:val="00000AB5"/>
    <w:rsid w:val="000157F3"/>
    <w:rsid w:val="0006493B"/>
    <w:rsid w:val="000771A2"/>
    <w:rsid w:val="000A7423"/>
    <w:rsid w:val="00134A6B"/>
    <w:rsid w:val="00157B56"/>
    <w:rsid w:val="00165209"/>
    <w:rsid w:val="001832A6"/>
    <w:rsid w:val="001C5BB0"/>
    <w:rsid w:val="001C60DC"/>
    <w:rsid w:val="001F37D2"/>
    <w:rsid w:val="0023029D"/>
    <w:rsid w:val="00253B50"/>
    <w:rsid w:val="00290FAE"/>
    <w:rsid w:val="002978AA"/>
    <w:rsid w:val="002B48F3"/>
    <w:rsid w:val="002B602D"/>
    <w:rsid w:val="002E7E63"/>
    <w:rsid w:val="002F05D8"/>
    <w:rsid w:val="00304722"/>
    <w:rsid w:val="003143F7"/>
    <w:rsid w:val="00370A88"/>
    <w:rsid w:val="003E186E"/>
    <w:rsid w:val="003F6963"/>
    <w:rsid w:val="004115BF"/>
    <w:rsid w:val="00490E45"/>
    <w:rsid w:val="0050005C"/>
    <w:rsid w:val="00513049"/>
    <w:rsid w:val="00547E57"/>
    <w:rsid w:val="00551520"/>
    <w:rsid w:val="005520FA"/>
    <w:rsid w:val="005906ED"/>
    <w:rsid w:val="005C6901"/>
    <w:rsid w:val="005E5A0C"/>
    <w:rsid w:val="005F5E20"/>
    <w:rsid w:val="006124B3"/>
    <w:rsid w:val="00630838"/>
    <w:rsid w:val="00635265"/>
    <w:rsid w:val="00656509"/>
    <w:rsid w:val="00672890"/>
    <w:rsid w:val="00675BBF"/>
    <w:rsid w:val="0067702D"/>
    <w:rsid w:val="006D46F0"/>
    <w:rsid w:val="007815E5"/>
    <w:rsid w:val="00783984"/>
    <w:rsid w:val="007D296E"/>
    <w:rsid w:val="00845405"/>
    <w:rsid w:val="00846C5D"/>
    <w:rsid w:val="008668D7"/>
    <w:rsid w:val="008675EE"/>
    <w:rsid w:val="00883E19"/>
    <w:rsid w:val="008B7478"/>
    <w:rsid w:val="008D5255"/>
    <w:rsid w:val="008F018F"/>
    <w:rsid w:val="008F3723"/>
    <w:rsid w:val="008F3F2E"/>
    <w:rsid w:val="00934F99"/>
    <w:rsid w:val="009E2BF1"/>
    <w:rsid w:val="009F0C3A"/>
    <w:rsid w:val="00A13AD0"/>
    <w:rsid w:val="00AA51A2"/>
    <w:rsid w:val="00AB1D35"/>
    <w:rsid w:val="00AC3BB3"/>
    <w:rsid w:val="00B93868"/>
    <w:rsid w:val="00B95AFE"/>
    <w:rsid w:val="00BA27B4"/>
    <w:rsid w:val="00BD1095"/>
    <w:rsid w:val="00C03BF6"/>
    <w:rsid w:val="00C06B9C"/>
    <w:rsid w:val="00C13A5D"/>
    <w:rsid w:val="00C40EA1"/>
    <w:rsid w:val="00C75B21"/>
    <w:rsid w:val="00CA382E"/>
    <w:rsid w:val="00CB5098"/>
    <w:rsid w:val="00CC6E93"/>
    <w:rsid w:val="00D07BAE"/>
    <w:rsid w:val="00D61728"/>
    <w:rsid w:val="00D715E5"/>
    <w:rsid w:val="00D75416"/>
    <w:rsid w:val="00D8403B"/>
    <w:rsid w:val="00DB55D7"/>
    <w:rsid w:val="00E52EE2"/>
    <w:rsid w:val="00E84EE0"/>
    <w:rsid w:val="00EB184D"/>
    <w:rsid w:val="00EB257A"/>
    <w:rsid w:val="00F3030B"/>
    <w:rsid w:val="00F3056A"/>
    <w:rsid w:val="00F377F5"/>
    <w:rsid w:val="00F47DDB"/>
    <w:rsid w:val="00F5533E"/>
    <w:rsid w:val="00F56CE4"/>
    <w:rsid w:val="00F66D41"/>
    <w:rsid w:val="00F87C8B"/>
    <w:rsid w:val="00FE4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F2D4"/>
  <w15:chartTrackingRefBased/>
  <w15:docId w15:val="{3E1A36FF-AB5C-E84A-90F7-98A417F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7F5"/>
    <w:rPr>
      <w:rFonts w:ascii="Times New Roman" w:eastAsia="Times New Roman" w:hAnsi="Times New Roman" w:cs="Times New Roman"/>
      <w:lang w:eastAsia="nl-NL"/>
    </w:rPr>
  </w:style>
  <w:style w:type="paragraph" w:styleId="Kop1">
    <w:name w:val="heading 1"/>
    <w:basedOn w:val="Standaard"/>
    <w:next w:val="Standaard"/>
    <w:link w:val="Kop1Char"/>
    <w:qFormat/>
    <w:rsid w:val="00F377F5"/>
    <w:pPr>
      <w:keepNext/>
      <w:jc w:val="both"/>
      <w:outlineLvl w:val="0"/>
    </w:pPr>
    <w:rPr>
      <w:rFonts w:ascii="Arial" w:hAnsi="Arial" w:cs="Arial"/>
      <w:b/>
      <w:bCs/>
      <w:caps/>
      <w:color w:val="000000"/>
      <w:sz w:val="20"/>
      <w:szCs w:val="17"/>
    </w:rPr>
  </w:style>
  <w:style w:type="paragraph" w:styleId="Kop2">
    <w:name w:val="heading 2"/>
    <w:basedOn w:val="Standaard"/>
    <w:next w:val="Standaard"/>
    <w:link w:val="Kop2Char"/>
    <w:autoRedefine/>
    <w:uiPriority w:val="9"/>
    <w:unhideWhenUsed/>
    <w:qFormat/>
    <w:rsid w:val="003143F7"/>
    <w:pPr>
      <w:keepNext/>
      <w:keepLines/>
      <w:numPr>
        <w:ilvl w:val="1"/>
        <w:numId w:val="1"/>
      </w:numPr>
      <w:spacing w:before="200" w:line="360" w:lineRule="auto"/>
      <w:ind w:left="792" w:hanging="432"/>
      <w:outlineLvl w:val="1"/>
    </w:pPr>
    <w:rPr>
      <w:rFonts w:ascii="Garamond" w:eastAsiaTheme="majorEastAsia" w:hAnsi="Garamond" w:cstheme="majorBidi"/>
      <w:b/>
      <w:bCs/>
      <w:color w:val="262626" w:themeColor="text1" w:themeTint="D9"/>
      <w:szCs w:val="26"/>
    </w:rPr>
  </w:style>
  <w:style w:type="paragraph" w:styleId="Kop3">
    <w:name w:val="heading 3"/>
    <w:basedOn w:val="Standaard"/>
    <w:next w:val="Standaard"/>
    <w:link w:val="Kop3Char"/>
    <w:uiPriority w:val="9"/>
    <w:semiHidden/>
    <w:unhideWhenUsed/>
    <w:qFormat/>
    <w:rsid w:val="00547E57"/>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lang w:eastAsia="nl-NL"/>
    </w:rPr>
  </w:style>
  <w:style w:type="character" w:customStyle="1" w:styleId="Kop1Char">
    <w:name w:val="Kop 1 Char"/>
    <w:basedOn w:val="Standaardalinea-lettertype"/>
    <w:link w:val="Kop1"/>
    <w:rsid w:val="00F377F5"/>
    <w:rPr>
      <w:rFonts w:ascii="Arial" w:eastAsia="Times New Roman" w:hAnsi="Arial" w:cs="Arial"/>
      <w:b/>
      <w:bCs/>
      <w:caps/>
      <w:color w:val="000000"/>
      <w:sz w:val="20"/>
      <w:szCs w:val="17"/>
      <w:lang w:eastAsia="nl-NL"/>
    </w:rPr>
  </w:style>
  <w:style w:type="paragraph" w:styleId="Normaalweb">
    <w:name w:val="Normal (Web)"/>
    <w:basedOn w:val="Standaard"/>
    <w:semiHidden/>
    <w:rsid w:val="00F377F5"/>
    <w:pPr>
      <w:spacing w:before="100" w:beforeAutospacing="1" w:after="100" w:afterAutospacing="1"/>
    </w:pPr>
    <w:rPr>
      <w:rFonts w:ascii="Arial Unicode MS" w:eastAsia="Arial Unicode MS" w:hAnsi="Arial Unicode MS" w:cs="Arial Unicode MS"/>
    </w:rPr>
  </w:style>
  <w:style w:type="paragraph" w:styleId="Koptekst">
    <w:name w:val="header"/>
    <w:basedOn w:val="Standaard"/>
    <w:link w:val="KoptekstChar"/>
    <w:uiPriority w:val="99"/>
    <w:unhideWhenUsed/>
    <w:rsid w:val="00635265"/>
    <w:pPr>
      <w:tabs>
        <w:tab w:val="center" w:pos="4536"/>
        <w:tab w:val="right" w:pos="9072"/>
      </w:tabs>
    </w:pPr>
  </w:style>
  <w:style w:type="character" w:customStyle="1" w:styleId="KoptekstChar">
    <w:name w:val="Koptekst Char"/>
    <w:basedOn w:val="Standaardalinea-lettertype"/>
    <w:link w:val="Koptekst"/>
    <w:uiPriority w:val="99"/>
    <w:rsid w:val="00635265"/>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35265"/>
    <w:pPr>
      <w:tabs>
        <w:tab w:val="center" w:pos="4536"/>
        <w:tab w:val="right" w:pos="9072"/>
      </w:tabs>
    </w:pPr>
  </w:style>
  <w:style w:type="character" w:customStyle="1" w:styleId="VoettekstChar">
    <w:name w:val="Voettekst Char"/>
    <w:basedOn w:val="Standaardalinea-lettertype"/>
    <w:link w:val="Voettekst"/>
    <w:uiPriority w:val="99"/>
    <w:rsid w:val="00635265"/>
    <w:rPr>
      <w:rFonts w:ascii="Times New Roman" w:eastAsia="Times New Roman" w:hAnsi="Times New Roman" w:cs="Times New Roman"/>
      <w:lang w:eastAsia="nl-NL"/>
    </w:rPr>
  </w:style>
  <w:style w:type="paragraph" w:customStyle="1" w:styleId="Definitieveld">
    <w:name w:val="Definitieveld"/>
    <w:basedOn w:val="Standaard"/>
    <w:link w:val="DefinitieveldChar"/>
    <w:qFormat/>
    <w:rsid w:val="00370A88"/>
    <w:pPr>
      <w:spacing w:before="120" w:after="240" w:line="312" w:lineRule="auto"/>
      <w:ind w:right="-425"/>
    </w:pPr>
    <w:rPr>
      <w:rFonts w:ascii="Garamond" w:eastAsia="SimSun" w:hAnsi="Garamond" w:cs="Arial"/>
      <w:szCs w:val="20"/>
      <w:lang w:eastAsia="zh-CN"/>
    </w:rPr>
  </w:style>
  <w:style w:type="character" w:customStyle="1" w:styleId="DefinitieveldChar">
    <w:name w:val="Definitieveld Char"/>
    <w:basedOn w:val="Standaardalinea-lettertype"/>
    <w:link w:val="Definitieveld"/>
    <w:rsid w:val="00370A88"/>
    <w:rPr>
      <w:rFonts w:ascii="Garamond" w:eastAsia="SimSun" w:hAnsi="Garamond" w:cs="Arial"/>
      <w:szCs w:val="20"/>
      <w:lang w:eastAsia="zh-CN"/>
    </w:rPr>
  </w:style>
  <w:style w:type="character" w:styleId="Hyperlink">
    <w:name w:val="Hyperlink"/>
    <w:basedOn w:val="Standaardalinea-lettertype"/>
    <w:uiPriority w:val="99"/>
    <w:unhideWhenUsed/>
    <w:rsid w:val="009E2BF1"/>
    <w:rPr>
      <w:color w:val="0563C1" w:themeColor="hyperlink"/>
      <w:u w:val="single"/>
    </w:rPr>
  </w:style>
  <w:style w:type="character" w:styleId="Onopgelostemelding">
    <w:name w:val="Unresolved Mention"/>
    <w:basedOn w:val="Standaardalinea-lettertype"/>
    <w:uiPriority w:val="99"/>
    <w:semiHidden/>
    <w:unhideWhenUsed/>
    <w:rsid w:val="009E2BF1"/>
    <w:rPr>
      <w:color w:val="605E5C"/>
      <w:shd w:val="clear" w:color="auto" w:fill="E1DFDD"/>
    </w:rPr>
  </w:style>
  <w:style w:type="character" w:styleId="GevolgdeHyperlink">
    <w:name w:val="FollowedHyperlink"/>
    <w:basedOn w:val="Standaardalinea-lettertype"/>
    <w:uiPriority w:val="99"/>
    <w:semiHidden/>
    <w:unhideWhenUsed/>
    <w:rsid w:val="005906ED"/>
    <w:rPr>
      <w:color w:val="954F72" w:themeColor="followedHyperlink"/>
      <w:u w:val="single"/>
    </w:rPr>
  </w:style>
  <w:style w:type="paragraph" w:styleId="Lijstalinea">
    <w:name w:val="List Paragraph"/>
    <w:basedOn w:val="Standaard"/>
    <w:uiPriority w:val="34"/>
    <w:qFormat/>
    <w:rsid w:val="000A7423"/>
    <w:pPr>
      <w:ind w:left="720"/>
      <w:contextualSpacing/>
    </w:pPr>
  </w:style>
  <w:style w:type="character" w:customStyle="1" w:styleId="Kop3Char">
    <w:name w:val="Kop 3 Char"/>
    <w:basedOn w:val="Standaardalinea-lettertype"/>
    <w:link w:val="Kop3"/>
    <w:uiPriority w:val="9"/>
    <w:semiHidden/>
    <w:rsid w:val="00547E57"/>
    <w:rPr>
      <w:rFonts w:asciiTheme="majorHAnsi" w:eastAsiaTheme="majorEastAsia" w:hAnsiTheme="majorHAnsi" w:cstheme="majorBidi"/>
      <w:color w:val="1F3763" w:themeColor="accent1" w:themeShade="7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01805">
      <w:bodyDiv w:val="1"/>
      <w:marLeft w:val="0"/>
      <w:marRight w:val="0"/>
      <w:marTop w:val="0"/>
      <w:marBottom w:val="0"/>
      <w:divBdr>
        <w:top w:val="none" w:sz="0" w:space="0" w:color="auto"/>
        <w:left w:val="none" w:sz="0" w:space="0" w:color="auto"/>
        <w:bottom w:val="none" w:sz="0" w:space="0" w:color="auto"/>
        <w:right w:val="none" w:sz="0" w:space="0" w:color="auto"/>
      </w:divBdr>
      <w:divsChild>
        <w:div w:id="340856589">
          <w:marLeft w:val="0"/>
          <w:marRight w:val="0"/>
          <w:marTop w:val="0"/>
          <w:marBottom w:val="0"/>
          <w:divBdr>
            <w:top w:val="none" w:sz="0" w:space="0" w:color="auto"/>
            <w:left w:val="none" w:sz="0" w:space="0" w:color="auto"/>
            <w:bottom w:val="none" w:sz="0" w:space="0" w:color="auto"/>
            <w:right w:val="none" w:sz="0" w:space="0" w:color="auto"/>
          </w:divBdr>
        </w:div>
        <w:div w:id="679043533">
          <w:marLeft w:val="0"/>
          <w:marRight w:val="0"/>
          <w:marTop w:val="0"/>
          <w:marBottom w:val="0"/>
          <w:divBdr>
            <w:top w:val="none" w:sz="0" w:space="0" w:color="auto"/>
            <w:left w:val="none" w:sz="0" w:space="0" w:color="auto"/>
            <w:bottom w:val="none" w:sz="0" w:space="0" w:color="auto"/>
            <w:right w:val="none" w:sz="0" w:space="0" w:color="auto"/>
          </w:divBdr>
        </w:div>
      </w:divsChild>
    </w:div>
    <w:div w:id="1612710330">
      <w:bodyDiv w:val="1"/>
      <w:marLeft w:val="0"/>
      <w:marRight w:val="0"/>
      <w:marTop w:val="0"/>
      <w:marBottom w:val="0"/>
      <w:divBdr>
        <w:top w:val="none" w:sz="0" w:space="0" w:color="auto"/>
        <w:left w:val="none" w:sz="0" w:space="0" w:color="auto"/>
        <w:bottom w:val="none" w:sz="0" w:space="0" w:color="auto"/>
        <w:right w:val="none" w:sz="0" w:space="0" w:color="auto"/>
      </w:divBdr>
      <w:divsChild>
        <w:div w:id="924532694">
          <w:marLeft w:val="0"/>
          <w:marRight w:val="0"/>
          <w:marTop w:val="0"/>
          <w:marBottom w:val="0"/>
          <w:divBdr>
            <w:top w:val="none" w:sz="0" w:space="0" w:color="auto"/>
            <w:left w:val="none" w:sz="0" w:space="0" w:color="auto"/>
            <w:bottom w:val="none" w:sz="0" w:space="0" w:color="auto"/>
            <w:right w:val="none" w:sz="0" w:space="0" w:color="auto"/>
          </w:divBdr>
        </w:div>
        <w:div w:id="145019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6446</Characters>
  <Application>Microsoft Office Word</Application>
  <DocSecurity>4</DocSecurity>
  <Lines>53</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 Schetters - Boec</cp:lastModifiedBy>
  <cp:revision>2</cp:revision>
  <dcterms:created xsi:type="dcterms:W3CDTF">2025-07-01T17:01:00Z</dcterms:created>
  <dcterms:modified xsi:type="dcterms:W3CDTF">2025-07-01T17:01:00Z</dcterms:modified>
</cp:coreProperties>
</file>